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B33E6" w14:textId="565BFCD5" w:rsidR="005F6D54" w:rsidRPr="00E807F1" w:rsidRDefault="005F6D54" w:rsidP="005F6D54">
      <w:pPr>
        <w:tabs>
          <w:tab w:val="left" w:pos="1985"/>
        </w:tabs>
        <w:spacing w:after="0"/>
        <w:jc w:val="both"/>
        <w:rPr>
          <w:rFonts w:ascii="Arial" w:eastAsia="Batang" w:hAnsi="Arial" w:cs="Arial"/>
          <w:b/>
          <w:bCs/>
          <w:sz w:val="24"/>
          <w:szCs w:val="24"/>
        </w:rPr>
      </w:pPr>
      <w:r w:rsidRPr="00E807F1">
        <w:rPr>
          <w:rFonts w:ascii="Arial" w:eastAsia="Batang" w:hAnsi="Arial" w:cs="Arial"/>
          <w:b/>
          <w:bCs/>
          <w:sz w:val="24"/>
          <w:szCs w:val="24"/>
        </w:rPr>
        <w:t>3GPP TSG RAN WG1 #96</w:t>
      </w:r>
      <w:r w:rsidRPr="00E807F1">
        <w:rPr>
          <w:rFonts w:ascii="Arial" w:eastAsia="Batang" w:hAnsi="Arial" w:cs="Arial"/>
          <w:b/>
          <w:bCs/>
          <w:sz w:val="24"/>
          <w:szCs w:val="24"/>
        </w:rPr>
        <w:tab/>
      </w:r>
      <w:r w:rsidRPr="00E807F1">
        <w:rPr>
          <w:rFonts w:ascii="Arial" w:eastAsia="Batang" w:hAnsi="Arial" w:cs="Arial"/>
          <w:b/>
          <w:bCs/>
          <w:sz w:val="24"/>
          <w:szCs w:val="24"/>
        </w:rPr>
        <w:tab/>
      </w:r>
      <w:r w:rsidRPr="00E807F1">
        <w:rPr>
          <w:rFonts w:ascii="Arial" w:eastAsia="Batang" w:hAnsi="Arial" w:cs="Arial"/>
          <w:b/>
          <w:bCs/>
          <w:sz w:val="24"/>
          <w:szCs w:val="24"/>
        </w:rPr>
        <w:tab/>
      </w:r>
      <w:r>
        <w:rPr>
          <w:rFonts w:ascii="Arial" w:eastAsia="Batang" w:hAnsi="Arial" w:cs="Arial"/>
          <w:b/>
          <w:bCs/>
          <w:sz w:val="24"/>
          <w:szCs w:val="24"/>
        </w:rPr>
        <w:t xml:space="preserve">                                                                             </w:t>
      </w:r>
      <w:r w:rsidR="00AF0311" w:rsidRPr="00AF0311">
        <w:rPr>
          <w:rFonts w:ascii="Arial" w:eastAsia="Batang" w:hAnsi="Arial" w:cs="Arial"/>
          <w:b/>
          <w:bCs/>
          <w:sz w:val="24"/>
          <w:szCs w:val="24"/>
        </w:rPr>
        <w:t>R1-1902467</w:t>
      </w:r>
    </w:p>
    <w:p w14:paraId="7B12D47F" w14:textId="77777777" w:rsidR="005F6D54" w:rsidRDefault="005F6D54" w:rsidP="005F6D54">
      <w:pPr>
        <w:tabs>
          <w:tab w:val="left" w:pos="1985"/>
        </w:tabs>
        <w:spacing w:after="0"/>
        <w:jc w:val="both"/>
        <w:rPr>
          <w:rFonts w:ascii="Arial" w:eastAsia="Batang" w:hAnsi="Arial" w:cs="Arial"/>
          <w:b/>
          <w:bCs/>
          <w:sz w:val="24"/>
          <w:szCs w:val="24"/>
        </w:rPr>
      </w:pPr>
      <w:r w:rsidRPr="00E807F1">
        <w:rPr>
          <w:rFonts w:ascii="Arial" w:eastAsia="Batang" w:hAnsi="Arial" w:cs="Arial"/>
          <w:b/>
          <w:bCs/>
          <w:sz w:val="24"/>
          <w:szCs w:val="24"/>
        </w:rPr>
        <w:t>Athens, Greece, 25</w:t>
      </w:r>
      <w:r w:rsidRPr="00E807F1">
        <w:rPr>
          <w:rFonts w:ascii="Arial" w:eastAsia="Batang" w:hAnsi="Arial" w:cs="Arial"/>
          <w:b/>
          <w:bCs/>
          <w:sz w:val="24"/>
          <w:szCs w:val="24"/>
          <w:vertAlign w:val="superscript"/>
        </w:rPr>
        <w:t>th</w:t>
      </w:r>
      <w:r>
        <w:rPr>
          <w:rFonts w:ascii="Arial" w:eastAsia="Batang" w:hAnsi="Arial" w:cs="Arial"/>
          <w:b/>
          <w:bCs/>
          <w:sz w:val="24"/>
          <w:szCs w:val="24"/>
        </w:rPr>
        <w:t xml:space="preserve"> </w:t>
      </w:r>
      <w:r w:rsidRPr="00E807F1">
        <w:rPr>
          <w:rFonts w:ascii="Arial" w:eastAsia="Batang" w:hAnsi="Arial" w:cs="Arial"/>
          <w:b/>
          <w:bCs/>
          <w:sz w:val="24"/>
          <w:szCs w:val="24"/>
        </w:rPr>
        <w:t xml:space="preserve">February – </w:t>
      </w:r>
      <w:r>
        <w:rPr>
          <w:rFonts w:ascii="Arial" w:eastAsia="Batang" w:hAnsi="Arial" w:cs="Arial"/>
          <w:b/>
          <w:bCs/>
          <w:sz w:val="24"/>
          <w:szCs w:val="24"/>
        </w:rPr>
        <w:t>1</w:t>
      </w:r>
      <w:r w:rsidRPr="00E807F1">
        <w:rPr>
          <w:rFonts w:ascii="Arial" w:eastAsia="Batang" w:hAnsi="Arial" w:cs="Arial"/>
          <w:b/>
          <w:bCs/>
          <w:sz w:val="24"/>
          <w:szCs w:val="24"/>
          <w:vertAlign w:val="superscript"/>
        </w:rPr>
        <w:t>st</w:t>
      </w:r>
      <w:r>
        <w:rPr>
          <w:rFonts w:ascii="Arial" w:eastAsia="Batang" w:hAnsi="Arial" w:cs="Arial"/>
          <w:b/>
          <w:bCs/>
          <w:sz w:val="24"/>
          <w:szCs w:val="24"/>
        </w:rPr>
        <w:t xml:space="preserve"> </w:t>
      </w:r>
      <w:r w:rsidRPr="00E807F1">
        <w:rPr>
          <w:rFonts w:ascii="Arial" w:eastAsia="Batang" w:hAnsi="Arial" w:cs="Arial"/>
          <w:b/>
          <w:bCs/>
          <w:sz w:val="24"/>
          <w:szCs w:val="24"/>
        </w:rPr>
        <w:t>March,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7777777"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2614A">
        <w:rPr>
          <w:rFonts w:ascii="Arial" w:hAnsi="Arial" w:cs="Arial"/>
          <w:b/>
          <w:sz w:val="24"/>
          <w:szCs w:val="24"/>
        </w:rPr>
        <w:t>Procedure</w:t>
      </w:r>
      <w:r w:rsidR="00452706" w:rsidRPr="00452706">
        <w:rPr>
          <w:rFonts w:ascii="Arial" w:hAnsi="Arial" w:cs="Arial"/>
          <w:b/>
          <w:sz w:val="24"/>
          <w:szCs w:val="24"/>
        </w:rPr>
        <w:t xml:space="preserve"> for </w:t>
      </w:r>
      <w:r w:rsidR="00196980">
        <w:rPr>
          <w:rFonts w:ascii="Arial" w:hAnsi="Arial" w:cs="Arial"/>
          <w:b/>
          <w:sz w:val="24"/>
          <w:szCs w:val="24"/>
        </w:rPr>
        <w:t>t</w:t>
      </w:r>
      <w:r w:rsidR="00452706" w:rsidRPr="00452706">
        <w:rPr>
          <w:rFonts w:ascii="Arial" w:hAnsi="Arial" w:cs="Arial"/>
          <w:b/>
          <w:sz w:val="24"/>
          <w:szCs w:val="24"/>
        </w:rPr>
        <w:t>wo-</w:t>
      </w:r>
      <w:r w:rsidR="00196980">
        <w:rPr>
          <w:rFonts w:ascii="Arial" w:hAnsi="Arial" w:cs="Arial"/>
          <w:b/>
          <w:sz w:val="24"/>
          <w:szCs w:val="24"/>
        </w:rPr>
        <w:t>s</w:t>
      </w:r>
      <w:r w:rsidR="00452706" w:rsidRPr="00452706">
        <w:rPr>
          <w:rFonts w:ascii="Arial" w:hAnsi="Arial" w:cs="Arial"/>
          <w:b/>
          <w:sz w:val="24"/>
          <w:szCs w:val="24"/>
        </w:rPr>
        <w:t>tep RACH</w:t>
      </w:r>
    </w:p>
    <w:p w14:paraId="6AC8B0BF"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w:t>
      </w:r>
      <w:r w:rsidR="004171EF">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74607E80" w14:textId="77777777" w:rsidR="00232050" w:rsidRDefault="00B55C19" w:rsidP="00603BB2">
      <w:pPr>
        <w:pStyle w:val="bullet1"/>
        <w:numPr>
          <w:ilvl w:val="0"/>
          <w:numId w:val="0"/>
        </w:numPr>
        <w:spacing w:after="120"/>
        <w:jc w:val="both"/>
      </w:pPr>
      <w:r>
        <w:t>In NR two-step RACH WID</w:t>
      </w:r>
      <w:r w:rsidR="00232050">
        <w:t xml:space="preserve">, </w:t>
      </w:r>
      <w:r w:rsidRPr="00B55C19">
        <w:t xml:space="preserve">the following objectives have been identified </w:t>
      </w:r>
      <w:r w:rsidR="003367FE">
        <w:fldChar w:fldCharType="begin"/>
      </w:r>
      <w:r w:rsidR="003367FE">
        <w:instrText xml:space="preserve"> REF _Ref528829719 \r \h </w:instrText>
      </w:r>
      <w:r w:rsidR="003367FE">
        <w:fldChar w:fldCharType="separate"/>
      </w:r>
      <w:r w:rsidR="00843D5C">
        <w:t>[1]</w:t>
      </w:r>
      <w:r w:rsidR="003367FE">
        <w:fldChar w:fldCharType="end"/>
      </w:r>
      <w:r w:rsidR="00232050">
        <w:t>:</w:t>
      </w:r>
    </w:p>
    <w:p w14:paraId="34E1E6EB" w14:textId="77777777" w:rsidR="00196C36" w:rsidRPr="00196C36" w:rsidRDefault="00196C36" w:rsidP="00196C36">
      <w:pPr>
        <w:pStyle w:val="bullet1"/>
        <w:spacing w:after="0"/>
        <w:jc w:val="both"/>
      </w:pPr>
      <w:r w:rsidRPr="00196C36">
        <w:t>2-step RACH shall be able operate regardless of whether the UE has valid TA or not.</w:t>
      </w:r>
    </w:p>
    <w:p w14:paraId="596486EF" w14:textId="77777777" w:rsidR="00196C36" w:rsidRPr="00196C36" w:rsidRDefault="00196C36" w:rsidP="00196C36">
      <w:pPr>
        <w:pStyle w:val="bullet1"/>
        <w:spacing w:after="0"/>
        <w:jc w:val="both"/>
      </w:pPr>
      <w:r w:rsidRPr="00196C36">
        <w:t>2-step RACH is applicable to any cell size supported in Rel-15 NR;</w:t>
      </w:r>
    </w:p>
    <w:p w14:paraId="00995632" w14:textId="77777777" w:rsidR="00196C36" w:rsidRPr="00196C36" w:rsidRDefault="00196C36" w:rsidP="00196C36">
      <w:pPr>
        <w:pStyle w:val="bullet1"/>
        <w:spacing w:after="0"/>
        <w:jc w:val="both"/>
      </w:pPr>
      <w:r w:rsidRPr="00196C36">
        <w:t>2-step RACH is applied for RRC_INACTIVE , RRC_CONNECTED and RRC_IDLE state</w:t>
      </w:r>
    </w:p>
    <w:p w14:paraId="158C67B3" w14:textId="77777777" w:rsidR="00196C36" w:rsidRPr="00196C36" w:rsidRDefault="00196C36" w:rsidP="00196C36">
      <w:pPr>
        <w:pStyle w:val="bullet1"/>
        <w:spacing w:after="0"/>
        <w:jc w:val="both"/>
      </w:pPr>
      <w:r w:rsidRPr="00196C36">
        <w:t>Specify contention-based 2-step RACH procedure (RAN2)</w:t>
      </w:r>
    </w:p>
    <w:p w14:paraId="467305F6" w14:textId="77777777" w:rsidR="00196C36" w:rsidRPr="00184792" w:rsidRDefault="00196C36" w:rsidP="00184792">
      <w:pPr>
        <w:pStyle w:val="bullet1"/>
        <w:spacing w:after="0"/>
        <w:jc w:val="both"/>
      </w:pPr>
      <w:r w:rsidRPr="00184792">
        <w:rPr>
          <w:rFonts w:hint="eastAsia"/>
        </w:rPr>
        <w:t>Channel structure</w:t>
      </w:r>
      <w:r w:rsidRPr="00184792">
        <w:t xml:space="preserve"> of msgA is Preamble and PUSCH carrying payload (RAN1)</w:t>
      </w:r>
    </w:p>
    <w:p w14:paraId="45B87BBB"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 xml:space="preserve">Only reuse the Rel-15 NR PRACH Preambles design. </w:t>
      </w:r>
    </w:p>
    <w:p w14:paraId="516F907F"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Only reuse the Rel-15 NR PUSCH including Rel-15 DMRS for transmission of payload of msgA)</w:t>
      </w:r>
    </w:p>
    <w:p w14:paraId="400730A1" w14:textId="77777777" w:rsidR="00196C36" w:rsidRPr="00ED1DE5" w:rsidRDefault="00196C36" w:rsidP="00ED1DE5">
      <w:pPr>
        <w:numPr>
          <w:ilvl w:val="2"/>
          <w:numId w:val="10"/>
        </w:numPr>
        <w:overflowPunct/>
        <w:autoSpaceDE/>
        <w:autoSpaceDN/>
        <w:adjustRightInd/>
        <w:spacing w:after="0"/>
        <w:textAlignment w:val="auto"/>
      </w:pPr>
      <w:r w:rsidRPr="00ED1DE5">
        <w:t>No new CP length and no sub-PRB guard subcarrier(s)</w:t>
      </w:r>
    </w:p>
    <w:p w14:paraId="6EE157D1" w14:textId="77777777" w:rsidR="00196C36" w:rsidRPr="00752905" w:rsidRDefault="00196C36" w:rsidP="00752905">
      <w:pPr>
        <w:overflowPunct/>
        <w:autoSpaceDE/>
        <w:autoSpaceDN/>
        <w:adjustRightInd/>
        <w:spacing w:after="0"/>
        <w:ind w:left="1800"/>
        <w:textAlignment w:val="auto"/>
      </w:pPr>
      <w:r w:rsidRPr="00752905">
        <w:t>Note 1: The above sub-bullet is to ensure that signal structure optimizations for any specific cell size (e.g. cells with RTT larger than Rel-15 PUSCH CP duration) are not pursued.</w:t>
      </w:r>
    </w:p>
    <w:p w14:paraId="55F2EA21"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Specify the mapping between the PRACH preamble and the time-frequency resource of PUSCH in msgA+ DMRS</w:t>
      </w:r>
    </w:p>
    <w:p w14:paraId="630CE1E8" w14:textId="77777777" w:rsidR="00196C36" w:rsidRPr="00ED1DE5" w:rsidRDefault="00196C36" w:rsidP="00ED1DE5">
      <w:pPr>
        <w:numPr>
          <w:ilvl w:val="2"/>
          <w:numId w:val="10"/>
        </w:numPr>
        <w:overflowPunct/>
        <w:autoSpaceDE/>
        <w:autoSpaceDN/>
        <w:adjustRightInd/>
        <w:spacing w:after="0"/>
        <w:textAlignment w:val="auto"/>
      </w:pPr>
      <w:r w:rsidRPr="00ED1DE5">
        <w:t>PRACH Preamble and PUSCH in a msgA is TDMed</w:t>
      </w:r>
    </w:p>
    <w:p w14:paraId="00436D08"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Specify the supported MCS(s) and time-frequency resource size(s) of PUSCH in msgA</w:t>
      </w:r>
    </w:p>
    <w:p w14:paraId="35BA8707" w14:textId="77777777" w:rsidR="00196C36" w:rsidRPr="009C7B7A" w:rsidRDefault="00196C36" w:rsidP="00ED1DE5">
      <w:pPr>
        <w:numPr>
          <w:ilvl w:val="2"/>
          <w:numId w:val="10"/>
        </w:numPr>
        <w:tabs>
          <w:tab w:val="num" w:pos="1080"/>
        </w:tabs>
        <w:overflowPunct/>
        <w:autoSpaceDE/>
        <w:autoSpaceDN/>
        <w:adjustRightInd/>
        <w:spacing w:after="0"/>
        <w:textAlignment w:val="auto"/>
      </w:pPr>
      <w:r w:rsidRPr="009C7B7A">
        <w:t xml:space="preserve">Consider the msgA payload </w:t>
      </w:r>
      <w:r w:rsidRPr="009C7B7A">
        <w:rPr>
          <w:rFonts w:hint="eastAsia"/>
        </w:rPr>
        <w:t>contents</w:t>
      </w:r>
      <w:r w:rsidRPr="009C7B7A">
        <w:t xml:space="preserve"> determined by RAN2</w:t>
      </w:r>
    </w:p>
    <w:p w14:paraId="4FDAD715"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Specify power control of PUSCH of msgA</w:t>
      </w:r>
    </w:p>
    <w:p w14:paraId="197A2A0E" w14:textId="77777777" w:rsidR="00196C36" w:rsidRPr="00184792" w:rsidRDefault="00196C36" w:rsidP="00184792">
      <w:pPr>
        <w:pStyle w:val="bullet1"/>
        <w:spacing w:after="0"/>
        <w:jc w:val="both"/>
      </w:pPr>
      <w:r w:rsidRPr="00184792">
        <w:t xml:space="preserve">Specify msgA’s content: </w:t>
      </w:r>
      <w:r w:rsidRPr="00184792">
        <w:rPr>
          <w:rFonts w:hint="eastAsia"/>
        </w:rPr>
        <w:t xml:space="preserve">to include the equivalent contents of msg3 of </w:t>
      </w:r>
      <w:r w:rsidRPr="00184792">
        <w:t>4-step RACH (RAN2/RAN1)</w:t>
      </w:r>
    </w:p>
    <w:p w14:paraId="7EAC245D"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Inclusion of UCI in msgA is not precluded</w:t>
      </w:r>
    </w:p>
    <w:p w14:paraId="2CFBF65A" w14:textId="77777777" w:rsidR="00196C36" w:rsidRPr="00184792" w:rsidRDefault="00196C36" w:rsidP="00184792">
      <w:pPr>
        <w:pStyle w:val="bullet1"/>
        <w:spacing w:after="0"/>
        <w:jc w:val="both"/>
      </w:pPr>
      <w:r w:rsidRPr="00184792">
        <w:t>Specify msgB’s content: to include the equivalent contents of msg2 and msg4 of 4-step RACH (RAN1/RAN2)</w:t>
      </w:r>
    </w:p>
    <w:p w14:paraId="5926AA31" w14:textId="77777777" w:rsidR="00196C36" w:rsidRPr="00184792" w:rsidRDefault="00196C36" w:rsidP="00184792">
      <w:pPr>
        <w:pStyle w:val="bullet1"/>
        <w:spacing w:after="0"/>
        <w:jc w:val="both"/>
      </w:pPr>
      <w:r w:rsidRPr="00184792">
        <w:t>Contention resolution for 2-step RACH (RAN2)</w:t>
      </w:r>
    </w:p>
    <w:p w14:paraId="3B5C0F4A" w14:textId="77777777" w:rsidR="00196C36" w:rsidRPr="00184792" w:rsidRDefault="00196C36" w:rsidP="00184792">
      <w:pPr>
        <w:pStyle w:val="bullet1"/>
        <w:spacing w:after="0"/>
        <w:jc w:val="both"/>
      </w:pPr>
      <w:r w:rsidRPr="00184792">
        <w:t>Design of RNTI for msgB of 2-step RACH (RAN2)</w:t>
      </w:r>
    </w:p>
    <w:p w14:paraId="55C35C87" w14:textId="77777777" w:rsidR="00196C36" w:rsidRPr="00184792" w:rsidRDefault="00196C36" w:rsidP="00184792">
      <w:pPr>
        <w:pStyle w:val="bullet1"/>
        <w:spacing w:after="0"/>
        <w:jc w:val="both"/>
      </w:pPr>
      <w:r w:rsidRPr="00184792">
        <w:t>Specify the fall back procedure from 2-step RACH to 4-step RACH (RAN2/RAN1)</w:t>
      </w:r>
    </w:p>
    <w:p w14:paraId="42C18E4B" w14:textId="77777777" w:rsidR="00196C36" w:rsidRPr="00184792" w:rsidRDefault="00196C36" w:rsidP="00184792">
      <w:pPr>
        <w:pStyle w:val="bullet1"/>
        <w:spacing w:after="0"/>
        <w:jc w:val="both"/>
      </w:pPr>
      <w:r w:rsidRPr="00184792">
        <w:t>All triggers for Rel-15 NR 4-step RACH are applied for 2-step RACH except for SI Request and BFR which are up to RAN2 discussion</w:t>
      </w:r>
    </w:p>
    <w:p w14:paraId="167CB8A0"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No new triggers for 2 step RACH</w:t>
      </w:r>
    </w:p>
    <w:p w14:paraId="49C3A2BF" w14:textId="77777777" w:rsidR="00470E47" w:rsidRDefault="00470E47" w:rsidP="00470E47">
      <w:pPr>
        <w:pStyle w:val="bullet1"/>
        <w:numPr>
          <w:ilvl w:val="0"/>
          <w:numId w:val="0"/>
        </w:numPr>
        <w:spacing w:after="0"/>
        <w:ind w:left="720"/>
        <w:jc w:val="both"/>
      </w:pPr>
    </w:p>
    <w:p w14:paraId="7147644F" w14:textId="77777777" w:rsidR="00470E47" w:rsidRDefault="00470E47" w:rsidP="00470E47">
      <w:pPr>
        <w:pStyle w:val="bullet1"/>
        <w:spacing w:after="0"/>
        <w:jc w:val="both"/>
      </w:pPr>
      <w:r>
        <w:rPr>
          <w:rFonts w:hint="eastAsia"/>
        </w:rPr>
        <w:t>Note</w:t>
      </w:r>
      <w:r>
        <w:t xml:space="preserve"> 2</w:t>
      </w:r>
      <w:r>
        <w:rPr>
          <w:rFonts w:hint="eastAsia"/>
        </w:rPr>
        <w:t>: UP data transmission in</w:t>
      </w:r>
      <w:r>
        <w:t xml:space="preserve"> RRC_IDLE and</w:t>
      </w:r>
      <w:r>
        <w:rPr>
          <w:rFonts w:hint="eastAsia"/>
        </w:rPr>
        <w:t xml:space="preserve"> RRC_INACTIVE state is not</w:t>
      </w:r>
      <w:r>
        <w:t xml:space="preserve"> in</w:t>
      </w:r>
      <w:r>
        <w:rPr>
          <w:rFonts w:hint="eastAsia"/>
        </w:rPr>
        <w:t xml:space="preserve"> the scope</w:t>
      </w:r>
      <w:r>
        <w:t xml:space="preserve">. UP data transmission in RRC_CONNECTED mode as in Rel-15 NR is supported. </w:t>
      </w:r>
    </w:p>
    <w:p w14:paraId="5AE00C41" w14:textId="240D1AF3" w:rsidR="00323FE8" w:rsidRPr="00900445" w:rsidRDefault="00D56377" w:rsidP="00541F0B">
      <w:pPr>
        <w:pStyle w:val="BodyText"/>
        <w:spacing w:before="120" w:after="360"/>
        <w:rPr>
          <w:lang w:val="en-US" w:eastAsia="zh-CN"/>
        </w:rPr>
      </w:pPr>
      <w:r w:rsidRPr="00D56377">
        <w:rPr>
          <w:lang w:val="en-US" w:eastAsia="zh-CN"/>
        </w:rPr>
        <w:t xml:space="preserve">In the contribution, we discuss </w:t>
      </w:r>
      <w:r w:rsidR="00FB3F1F">
        <w:rPr>
          <w:lang w:val="en-US" w:eastAsia="zh-CN"/>
        </w:rPr>
        <w:t>procedure</w:t>
      </w:r>
      <w:r w:rsidR="00027835">
        <w:rPr>
          <w:lang w:val="en-US" w:eastAsia="zh-CN"/>
        </w:rPr>
        <w:t xml:space="preserve"> for </w:t>
      </w:r>
      <w:r w:rsidR="003E28B8">
        <w:rPr>
          <w:lang w:val="en-US" w:eastAsia="zh-CN"/>
        </w:rPr>
        <w:t xml:space="preserve">2-step RACH, with primary focus on </w:t>
      </w:r>
      <w:r w:rsidR="00A120E1">
        <w:rPr>
          <w:lang w:val="en-US" w:eastAsia="zh-CN"/>
        </w:rPr>
        <w:t xml:space="preserve">fall-back </w:t>
      </w:r>
      <w:r w:rsidR="004F46BD">
        <w:rPr>
          <w:lang w:val="en-US" w:eastAsia="zh-CN"/>
        </w:rPr>
        <w:t>procedure</w:t>
      </w:r>
      <w:r w:rsidR="00A120E1">
        <w:rPr>
          <w:lang w:val="en-US" w:eastAsia="zh-CN"/>
        </w:rPr>
        <w:t>, power control mechanis</w:t>
      </w:r>
      <w:r w:rsidR="003502DF">
        <w:rPr>
          <w:lang w:val="en-US" w:eastAsia="zh-CN"/>
        </w:rPr>
        <w:t xml:space="preserve">m and message </w:t>
      </w:r>
      <w:r w:rsidR="00F36D41">
        <w:rPr>
          <w:lang w:val="en-US" w:eastAsia="zh-CN"/>
        </w:rPr>
        <w:t>content</w:t>
      </w:r>
      <w:r w:rsidR="003502DF">
        <w:rPr>
          <w:lang w:val="en-US" w:eastAsia="zh-CN"/>
        </w:rPr>
        <w:t xml:space="preserve"> </w:t>
      </w:r>
      <w:r w:rsidR="007003E6">
        <w:rPr>
          <w:lang w:val="en-US" w:eastAsia="zh-CN"/>
        </w:rPr>
        <w:t xml:space="preserve">and scheduling </w:t>
      </w:r>
      <w:r w:rsidR="003502DF">
        <w:rPr>
          <w:lang w:val="en-US" w:eastAsia="zh-CN"/>
        </w:rPr>
        <w:t>of MsgA and Ms</w:t>
      </w:r>
      <w:bookmarkStart w:id="1" w:name="_GoBack"/>
      <w:bookmarkEnd w:id="1"/>
      <w:r w:rsidR="003502DF">
        <w:rPr>
          <w:lang w:val="en-US" w:eastAsia="zh-CN"/>
        </w:rPr>
        <w:t>gB.</w:t>
      </w:r>
      <w:r w:rsidR="00900445">
        <w:rPr>
          <w:lang w:val="en-US" w:eastAsia="zh-CN"/>
        </w:rPr>
        <w:t xml:space="preserve"> Our view on channel structure for MsgA PUSCH </w:t>
      </w:r>
      <w:r w:rsidR="00F7197D">
        <w:rPr>
          <w:lang w:val="en-US" w:eastAsia="zh-CN"/>
        </w:rPr>
        <w:t>is presented</w:t>
      </w:r>
      <w:r w:rsidR="00900445">
        <w:rPr>
          <w:lang w:val="en-US" w:eastAsia="zh-CN"/>
        </w:rPr>
        <w:t xml:space="preserve"> in our companion contribution </w:t>
      </w:r>
      <w:r w:rsidR="00900445">
        <w:rPr>
          <w:lang w:val="en-US" w:eastAsia="zh-CN"/>
        </w:rPr>
        <w:fldChar w:fldCharType="begin"/>
      </w:r>
      <w:r w:rsidR="00900445">
        <w:rPr>
          <w:lang w:val="en-US" w:eastAsia="zh-CN"/>
        </w:rPr>
        <w:instrText xml:space="preserve"> REF _Ref503626 \r \h </w:instrText>
      </w:r>
      <w:r w:rsidR="00900445">
        <w:rPr>
          <w:lang w:val="en-US" w:eastAsia="zh-CN"/>
        </w:rPr>
      </w:r>
      <w:r w:rsidR="00900445">
        <w:rPr>
          <w:lang w:val="en-US" w:eastAsia="zh-CN"/>
        </w:rPr>
        <w:fldChar w:fldCharType="separate"/>
      </w:r>
      <w:r w:rsidR="00900445">
        <w:rPr>
          <w:lang w:val="en-US" w:eastAsia="zh-CN"/>
        </w:rPr>
        <w:t>[2]</w:t>
      </w:r>
      <w:r w:rsidR="00900445">
        <w:rPr>
          <w:lang w:val="en-US" w:eastAsia="zh-CN"/>
        </w:rPr>
        <w:fldChar w:fldCharType="end"/>
      </w:r>
      <w:r w:rsidR="00900445">
        <w:rPr>
          <w:lang w:val="en-US" w:eastAsia="zh-CN"/>
        </w:rPr>
        <w:t>.</w:t>
      </w:r>
    </w:p>
    <w:p w14:paraId="604306A2" w14:textId="77777777" w:rsidR="008D28B3" w:rsidRDefault="004F46BD" w:rsidP="004937C0">
      <w:pPr>
        <w:pStyle w:val="Heading1"/>
      </w:pPr>
      <w:r>
        <w:t xml:space="preserve">Fall-back procedure </w:t>
      </w:r>
    </w:p>
    <w:p w14:paraId="066259B5" w14:textId="77777777" w:rsidR="00DF3406" w:rsidRDefault="00DF3406" w:rsidP="00865F2F">
      <w:pPr>
        <w:jc w:val="both"/>
        <w:rPr>
          <w:lang w:val="en-GB" w:eastAsia="zh-CN"/>
        </w:rPr>
      </w:pPr>
      <w:r>
        <w:rPr>
          <w:lang w:val="en-GB" w:eastAsia="zh-CN"/>
        </w:rPr>
        <w:t xml:space="preserve">As illustrated in </w:t>
      </w:r>
      <w:r>
        <w:rPr>
          <w:lang w:val="en-GB" w:eastAsia="zh-CN"/>
        </w:rPr>
        <w:fldChar w:fldCharType="begin"/>
      </w:r>
      <w:r>
        <w:rPr>
          <w:lang w:val="en-GB" w:eastAsia="zh-CN"/>
        </w:rPr>
        <w:instrText xml:space="preserve"> REF _Ref107509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i</w:t>
      </w:r>
      <w:r w:rsidR="003C77A5">
        <w:rPr>
          <w:lang w:val="en-GB" w:eastAsia="zh-CN"/>
        </w:rPr>
        <w:t xml:space="preserve">n the first step of 2-step RACH procedure, UE transmits a PRACH preamble and associated MsgA PUSCH on </w:t>
      </w:r>
      <w:r w:rsidR="004D6DAC">
        <w:rPr>
          <w:lang w:val="en-GB" w:eastAsia="zh-CN"/>
        </w:rPr>
        <w:t xml:space="preserve">a </w:t>
      </w:r>
      <w:r w:rsidR="003C77A5">
        <w:rPr>
          <w:lang w:val="en-GB" w:eastAsia="zh-CN"/>
        </w:rPr>
        <w:t>configur</w:t>
      </w:r>
      <w:r>
        <w:rPr>
          <w:lang w:val="en-GB" w:eastAsia="zh-CN"/>
        </w:rPr>
        <w:t>ed time and frequency resource, where MsgA PUSCH may carry at least equivalent contents of Msg3 in 4-step RACH</w:t>
      </w:r>
      <w:r w:rsidR="00A65CD1">
        <w:rPr>
          <w:lang w:val="en-GB" w:eastAsia="zh-CN"/>
        </w:rPr>
        <w:t xml:space="preserve"> </w:t>
      </w:r>
      <w:r w:rsidR="00027930">
        <w:rPr>
          <w:lang w:val="en-GB" w:eastAsia="zh-CN"/>
        </w:rPr>
        <w:fldChar w:fldCharType="begin"/>
      </w:r>
      <w:r w:rsidR="00027930">
        <w:rPr>
          <w:lang w:val="en-GB" w:eastAsia="zh-CN"/>
        </w:rPr>
        <w:instrText xml:space="preserve"> REF _Ref503626 \r \h </w:instrText>
      </w:r>
      <w:r w:rsidR="00027930">
        <w:rPr>
          <w:lang w:val="en-GB" w:eastAsia="zh-CN"/>
        </w:rPr>
      </w:r>
      <w:r w:rsidR="00027930">
        <w:rPr>
          <w:lang w:val="en-GB" w:eastAsia="zh-CN"/>
        </w:rPr>
        <w:fldChar w:fldCharType="separate"/>
      </w:r>
      <w:r w:rsidR="00027930">
        <w:rPr>
          <w:lang w:val="en-GB" w:eastAsia="zh-CN"/>
        </w:rPr>
        <w:t>[2]</w:t>
      </w:r>
      <w:r w:rsidR="00027930">
        <w:rPr>
          <w:lang w:val="en-GB" w:eastAsia="zh-CN"/>
        </w:rPr>
        <w:fldChar w:fldCharType="end"/>
      </w:r>
      <w:r>
        <w:rPr>
          <w:lang w:val="en-GB" w:eastAsia="zh-CN"/>
        </w:rPr>
        <w:t xml:space="preserve">. Further, after successful detection of PRACH preamble and decoding of MsgA PUSCH, </w:t>
      </w:r>
      <w:r w:rsidR="00B81EE0">
        <w:rPr>
          <w:lang w:val="en-GB" w:eastAsia="zh-CN"/>
        </w:rPr>
        <w:t>gNB</w:t>
      </w:r>
      <w:r>
        <w:rPr>
          <w:lang w:val="en-GB" w:eastAsia="zh-CN"/>
        </w:rPr>
        <w:t xml:space="preserve"> transmit</w:t>
      </w:r>
      <w:r w:rsidR="007A2F16">
        <w:rPr>
          <w:lang w:val="en-GB" w:eastAsia="zh-CN"/>
        </w:rPr>
        <w:t>s</w:t>
      </w:r>
      <w:r>
        <w:rPr>
          <w:lang w:val="en-GB" w:eastAsia="zh-CN"/>
        </w:rPr>
        <w:t xml:space="preserve"> MsgB in the second step which </w:t>
      </w:r>
      <w:r w:rsidR="00110F68">
        <w:rPr>
          <w:lang w:val="en-GB" w:eastAsia="zh-CN"/>
        </w:rPr>
        <w:t>may carry</w:t>
      </w:r>
      <w:r>
        <w:rPr>
          <w:lang w:val="en-GB" w:eastAsia="zh-CN"/>
        </w:rPr>
        <w:t xml:space="preserve"> equivalent contents of Msg2 and Msg4 in 4-step RACH. </w:t>
      </w:r>
    </w:p>
    <w:p w14:paraId="06183AF7" w14:textId="77777777" w:rsidR="00DF3406" w:rsidRPr="00BF2B47" w:rsidRDefault="00F9197A" w:rsidP="00DF3406">
      <w:pPr>
        <w:keepNext/>
        <w:jc w:val="center"/>
        <w:rPr>
          <w:lang w:val="en-GB"/>
        </w:rPr>
      </w:pPr>
      <w:r>
        <w:rPr>
          <w:noProof/>
          <w:lang w:eastAsia="zh-CN"/>
        </w:rPr>
        <w:lastRenderedPageBreak/>
        <w:drawing>
          <wp:inline distT="0" distB="0" distL="0" distR="0" wp14:anchorId="7F6D50FC" wp14:editId="1FC8C66A">
            <wp:extent cx="2299778" cy="170361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22368" cy="1720349"/>
                    </a:xfrm>
                    <a:prstGeom prst="rect">
                      <a:avLst/>
                    </a:prstGeom>
                  </pic:spPr>
                </pic:pic>
              </a:graphicData>
            </a:graphic>
          </wp:inline>
        </w:drawing>
      </w:r>
    </w:p>
    <w:p w14:paraId="6A9AD0C6" w14:textId="77777777" w:rsidR="00DF3406" w:rsidRDefault="00DF3406" w:rsidP="00DF3406">
      <w:pPr>
        <w:pStyle w:val="Caption"/>
        <w:jc w:val="center"/>
      </w:pPr>
      <w:bookmarkStart w:id="2" w:name="_Ref107509"/>
      <w:r>
        <w:t xml:space="preserve">Figure </w:t>
      </w:r>
      <w:r w:rsidR="00B10DDA">
        <w:rPr>
          <w:noProof/>
        </w:rPr>
        <w:fldChar w:fldCharType="begin"/>
      </w:r>
      <w:r w:rsidR="00B10DDA">
        <w:rPr>
          <w:noProof/>
        </w:rPr>
        <w:instrText xml:space="preserve"> SEQ Figure \* ARABIC </w:instrText>
      </w:r>
      <w:r w:rsidR="00B10DDA">
        <w:rPr>
          <w:noProof/>
        </w:rPr>
        <w:fldChar w:fldCharType="separate"/>
      </w:r>
      <w:r w:rsidR="005C2B7D">
        <w:rPr>
          <w:noProof/>
        </w:rPr>
        <w:t>1</w:t>
      </w:r>
      <w:r w:rsidR="00B10DDA">
        <w:rPr>
          <w:noProof/>
        </w:rPr>
        <w:fldChar w:fldCharType="end"/>
      </w:r>
      <w:bookmarkEnd w:id="2"/>
      <w:r>
        <w:t>. Two-step RACH procedure</w:t>
      </w:r>
    </w:p>
    <w:p w14:paraId="50481ADD" w14:textId="77777777" w:rsidR="00DF3406" w:rsidRPr="00DF3406" w:rsidRDefault="00DF3406" w:rsidP="00FB6376">
      <w:pPr>
        <w:spacing w:after="0"/>
      </w:pPr>
    </w:p>
    <w:p w14:paraId="793B6F71" w14:textId="2485DBDB" w:rsidR="00AD6E10" w:rsidRDefault="00245048" w:rsidP="00865F2F">
      <w:pPr>
        <w:jc w:val="both"/>
        <w:rPr>
          <w:lang w:val="en-GB" w:eastAsia="zh-CN"/>
        </w:rPr>
      </w:pPr>
      <w:r>
        <w:rPr>
          <w:lang w:val="en-GB" w:eastAsia="zh-CN"/>
        </w:rPr>
        <w:t>In the first step</w:t>
      </w:r>
      <w:r w:rsidR="00F9197A">
        <w:rPr>
          <w:lang w:val="en-GB" w:eastAsia="zh-CN"/>
        </w:rPr>
        <w:t xml:space="preserve"> of 2-step RACH</w:t>
      </w:r>
      <w:r>
        <w:rPr>
          <w:lang w:val="en-GB" w:eastAsia="zh-CN"/>
        </w:rPr>
        <w:t xml:space="preserve">, </w:t>
      </w:r>
      <w:r w:rsidR="00AD6E10">
        <w:rPr>
          <w:lang w:val="en-GB" w:eastAsia="zh-CN"/>
        </w:rPr>
        <w:t xml:space="preserve">typically </w:t>
      </w:r>
      <w:r w:rsidR="00586364">
        <w:rPr>
          <w:lang w:val="en-GB" w:eastAsia="zh-CN"/>
        </w:rPr>
        <w:t xml:space="preserve">multiplexing </w:t>
      </w:r>
      <w:r w:rsidR="00AD6E10">
        <w:rPr>
          <w:lang w:val="en-GB" w:eastAsia="zh-CN"/>
        </w:rPr>
        <w:t xml:space="preserve">capacity of PRACH is </w:t>
      </w:r>
      <w:r w:rsidR="00283977">
        <w:rPr>
          <w:lang w:val="en-GB" w:eastAsia="zh-CN"/>
        </w:rPr>
        <w:t xml:space="preserve">much </w:t>
      </w:r>
      <w:r w:rsidR="00AD6E10">
        <w:rPr>
          <w:lang w:val="en-GB" w:eastAsia="zh-CN"/>
        </w:rPr>
        <w:t>larger than that of PUSCH transm</w:t>
      </w:r>
      <w:r>
        <w:rPr>
          <w:lang w:val="en-GB" w:eastAsia="zh-CN"/>
        </w:rPr>
        <w:t xml:space="preserve">ission. </w:t>
      </w:r>
      <w:r w:rsidR="00872F58">
        <w:rPr>
          <w:lang w:val="en-GB" w:eastAsia="zh-CN"/>
        </w:rPr>
        <w:t>In this case, w</w:t>
      </w:r>
      <w:r w:rsidR="00AD6E10">
        <w:rPr>
          <w:lang w:val="en-GB" w:eastAsia="zh-CN"/>
        </w:rPr>
        <w:t xml:space="preserve">hen multiple UEs </w:t>
      </w:r>
      <w:r w:rsidR="00A34C68">
        <w:rPr>
          <w:lang w:val="en-GB" w:eastAsia="zh-CN"/>
        </w:rPr>
        <w:t>initiate</w:t>
      </w:r>
      <w:r w:rsidR="008D1BB5">
        <w:rPr>
          <w:lang w:val="en-GB" w:eastAsia="zh-CN"/>
        </w:rPr>
        <w:t xml:space="preserve"> 2-step RACH procedure and </w:t>
      </w:r>
      <w:r w:rsidR="00AD6E10">
        <w:rPr>
          <w:lang w:val="en-GB" w:eastAsia="zh-CN"/>
        </w:rPr>
        <w:t>transmit PUSCHs in a shared time and frequency resource</w:t>
      </w:r>
      <w:r w:rsidR="003F2D8C">
        <w:rPr>
          <w:lang w:val="en-GB" w:eastAsia="zh-CN"/>
        </w:rPr>
        <w:t xml:space="preserve"> simultaneously</w:t>
      </w:r>
      <w:r w:rsidR="00AD6E10">
        <w:rPr>
          <w:lang w:val="en-GB" w:eastAsia="zh-CN"/>
        </w:rPr>
        <w:t xml:space="preserve">, it is likely that gNB </w:t>
      </w:r>
      <w:r w:rsidR="007F20BD">
        <w:rPr>
          <w:lang w:val="en-GB" w:eastAsia="zh-CN"/>
        </w:rPr>
        <w:t>may</w:t>
      </w:r>
      <w:r w:rsidR="00AD6E10">
        <w:rPr>
          <w:lang w:val="en-GB" w:eastAsia="zh-CN"/>
        </w:rPr>
        <w:t xml:space="preserve"> successfully detect PRACH preamble, but </w:t>
      </w:r>
      <w:r w:rsidR="00D60FA7">
        <w:rPr>
          <w:lang w:val="en-GB" w:eastAsia="zh-CN"/>
        </w:rPr>
        <w:t>fail</w:t>
      </w:r>
      <w:r w:rsidR="00AD6E10">
        <w:rPr>
          <w:lang w:val="en-GB" w:eastAsia="zh-CN"/>
        </w:rPr>
        <w:t xml:space="preserve"> to decode PUSCH. </w:t>
      </w:r>
    </w:p>
    <w:p w14:paraId="782F361D" w14:textId="77777777" w:rsidR="003E2340" w:rsidRDefault="00AD6E10" w:rsidP="00497ECC">
      <w:pPr>
        <w:spacing w:after="120"/>
        <w:jc w:val="both"/>
        <w:rPr>
          <w:lang w:val="en-GB" w:eastAsia="zh-CN"/>
        </w:rPr>
      </w:pPr>
      <w:r>
        <w:rPr>
          <w:lang w:val="en-GB" w:eastAsia="zh-CN"/>
        </w:rPr>
        <w:t xml:space="preserve">To avoid </w:t>
      </w:r>
      <w:r w:rsidR="00A04EBD">
        <w:rPr>
          <w:lang w:val="en-GB" w:eastAsia="zh-CN"/>
        </w:rPr>
        <w:t xml:space="preserve">retransmission of </w:t>
      </w:r>
      <w:r w:rsidR="00A15BA6">
        <w:rPr>
          <w:lang w:val="en-GB" w:eastAsia="zh-CN"/>
        </w:rPr>
        <w:t>whole MsgA including both PRACH preamble and PUSCH, after successful detection of PRACH preamble, gNB may switch</w:t>
      </w:r>
      <w:r w:rsidR="00C437F2">
        <w:rPr>
          <w:lang w:val="en-GB" w:eastAsia="zh-CN"/>
        </w:rPr>
        <w:t xml:space="preserve"> </w:t>
      </w:r>
      <w:r w:rsidR="00A15BA6">
        <w:rPr>
          <w:lang w:val="en-GB" w:eastAsia="zh-CN"/>
        </w:rPr>
        <w:t xml:space="preserve">to </w:t>
      </w:r>
      <w:r w:rsidR="00A34C68">
        <w:rPr>
          <w:lang w:val="en-GB" w:eastAsia="zh-CN"/>
        </w:rPr>
        <w:t xml:space="preserve">conventional </w:t>
      </w:r>
      <w:r w:rsidR="00A15BA6">
        <w:rPr>
          <w:lang w:val="en-GB" w:eastAsia="zh-CN"/>
        </w:rPr>
        <w:t xml:space="preserve">4-step RACH procedure. </w:t>
      </w:r>
      <w:r w:rsidR="00606DEE">
        <w:rPr>
          <w:lang w:val="en-GB" w:eastAsia="zh-CN"/>
        </w:rPr>
        <w:t xml:space="preserve">For this </w:t>
      </w:r>
      <w:r w:rsidR="00D60FA7">
        <w:rPr>
          <w:lang w:val="en-GB" w:eastAsia="zh-CN"/>
        </w:rPr>
        <w:t>fall-back mechanism</w:t>
      </w:r>
      <w:r w:rsidR="00122865">
        <w:rPr>
          <w:lang w:val="en-GB" w:eastAsia="zh-CN"/>
        </w:rPr>
        <w:t xml:space="preserve">, </w:t>
      </w:r>
      <w:r w:rsidR="001E5EA2">
        <w:rPr>
          <w:lang w:val="en-GB" w:eastAsia="zh-CN"/>
        </w:rPr>
        <w:t xml:space="preserve">gNB and UE should maintain a common understanding of 2-step and 4-step RACH in each message. </w:t>
      </w:r>
      <w:r w:rsidR="00012014">
        <w:rPr>
          <w:lang w:val="en-GB" w:eastAsia="zh-CN"/>
        </w:rPr>
        <w:t>Towards this end</w:t>
      </w:r>
      <w:r w:rsidR="001E5EA2">
        <w:rPr>
          <w:lang w:val="en-GB" w:eastAsia="zh-CN"/>
        </w:rPr>
        <w:t>,</w:t>
      </w:r>
    </w:p>
    <w:p w14:paraId="463BDE50" w14:textId="38B5CA41" w:rsidR="001E5EA2" w:rsidRPr="005411D3" w:rsidRDefault="001E5EA2" w:rsidP="00DA40A2">
      <w:pPr>
        <w:pStyle w:val="ListParagraph"/>
        <w:numPr>
          <w:ilvl w:val="0"/>
          <w:numId w:val="34"/>
        </w:numPr>
        <w:jc w:val="both"/>
        <w:rPr>
          <w:rFonts w:ascii="Times New Roman" w:hAnsi="Times New Roman"/>
          <w:sz w:val="20"/>
          <w:szCs w:val="20"/>
          <w:lang w:val="en-GB" w:eastAsia="zh-CN"/>
        </w:rPr>
      </w:pPr>
      <w:r w:rsidRPr="005411D3">
        <w:rPr>
          <w:rFonts w:ascii="Times New Roman" w:hAnsi="Times New Roman"/>
          <w:sz w:val="20"/>
          <w:szCs w:val="20"/>
          <w:lang w:val="en-GB" w:eastAsia="zh-CN"/>
        </w:rPr>
        <w:t xml:space="preserve">UE </w:t>
      </w:r>
      <w:r w:rsidR="00DA40A2">
        <w:rPr>
          <w:rFonts w:ascii="Times New Roman" w:hAnsi="Times New Roman"/>
          <w:sz w:val="20"/>
          <w:szCs w:val="20"/>
          <w:lang w:val="en-GB" w:eastAsia="zh-CN"/>
        </w:rPr>
        <w:t xml:space="preserve">may be configured with </w:t>
      </w:r>
      <w:r w:rsidR="00655235">
        <w:rPr>
          <w:rFonts w:ascii="Times New Roman" w:hAnsi="Times New Roman"/>
          <w:sz w:val="20"/>
          <w:szCs w:val="20"/>
          <w:lang w:val="en-GB" w:eastAsia="zh-CN"/>
        </w:rPr>
        <w:t>independent</w:t>
      </w:r>
      <w:r w:rsidRPr="005411D3">
        <w:rPr>
          <w:rFonts w:ascii="Times New Roman" w:hAnsi="Times New Roman"/>
          <w:sz w:val="20"/>
          <w:szCs w:val="20"/>
          <w:lang w:val="en-GB" w:eastAsia="zh-CN"/>
        </w:rPr>
        <w:t xml:space="preserve"> PRACH resource</w:t>
      </w:r>
      <w:r w:rsidR="00DA40A2">
        <w:rPr>
          <w:rFonts w:ascii="Times New Roman" w:hAnsi="Times New Roman"/>
          <w:sz w:val="20"/>
          <w:szCs w:val="20"/>
          <w:lang w:val="en-GB" w:eastAsia="zh-CN"/>
        </w:rPr>
        <w:t xml:space="preserve"> for 2-step RACH. </w:t>
      </w:r>
      <w:r w:rsidR="001C7269">
        <w:rPr>
          <w:rFonts w:ascii="Times New Roman" w:hAnsi="Times New Roman"/>
          <w:sz w:val="20"/>
          <w:szCs w:val="20"/>
          <w:lang w:val="en-GB" w:eastAsia="zh-CN"/>
        </w:rPr>
        <w:t>In this case, a</w:t>
      </w:r>
      <w:r w:rsidR="00DA40A2">
        <w:rPr>
          <w:rFonts w:ascii="Times New Roman" w:hAnsi="Times New Roman"/>
          <w:sz w:val="20"/>
          <w:szCs w:val="20"/>
          <w:lang w:val="en-GB" w:eastAsia="zh-CN"/>
        </w:rPr>
        <w:t>fter successful detection of PRACH preamble</w:t>
      </w:r>
      <w:r w:rsidR="005067F0">
        <w:rPr>
          <w:rFonts w:ascii="Times New Roman" w:hAnsi="Times New Roman"/>
          <w:sz w:val="20"/>
          <w:szCs w:val="20"/>
          <w:lang w:val="en-GB" w:eastAsia="zh-CN"/>
        </w:rPr>
        <w:t xml:space="preserve"> in the first step</w:t>
      </w:r>
      <w:r w:rsidR="00DA40A2">
        <w:rPr>
          <w:rFonts w:ascii="Times New Roman" w:hAnsi="Times New Roman"/>
          <w:sz w:val="20"/>
          <w:szCs w:val="20"/>
          <w:lang w:val="en-GB" w:eastAsia="zh-CN"/>
        </w:rPr>
        <w:t xml:space="preserve">, gNB can identify whether this is targeted for 2-step or 4-step RACH. </w:t>
      </w:r>
      <w:r w:rsidR="00A4112D">
        <w:rPr>
          <w:rFonts w:ascii="Times New Roman" w:hAnsi="Times New Roman"/>
          <w:sz w:val="20"/>
          <w:szCs w:val="20"/>
          <w:lang w:val="en-GB" w:eastAsia="zh-CN"/>
        </w:rPr>
        <w:t xml:space="preserve">This can also help differentiate the legacy UEs and UEs who support 2-step RACH procedure. </w:t>
      </w:r>
    </w:p>
    <w:p w14:paraId="01CC6C92" w14:textId="77777777" w:rsidR="001E5EA2" w:rsidRPr="005411D3" w:rsidRDefault="004C1329" w:rsidP="00497ECC">
      <w:pPr>
        <w:pStyle w:val="ListParagraph"/>
        <w:numPr>
          <w:ilvl w:val="0"/>
          <w:numId w:val="34"/>
        </w:numPr>
        <w:spacing w:after="120"/>
        <w:jc w:val="both"/>
        <w:rPr>
          <w:rFonts w:ascii="Times New Roman" w:hAnsi="Times New Roman"/>
          <w:sz w:val="20"/>
          <w:szCs w:val="20"/>
          <w:lang w:val="en-GB" w:eastAsia="zh-CN"/>
        </w:rPr>
      </w:pPr>
      <w:r>
        <w:rPr>
          <w:rFonts w:ascii="Times New Roman" w:hAnsi="Times New Roman"/>
          <w:sz w:val="20"/>
          <w:szCs w:val="20"/>
          <w:lang w:val="en-GB" w:eastAsia="zh-CN"/>
        </w:rPr>
        <w:t>After switching from 2-step to 4-step RACH in the second step</w:t>
      </w:r>
      <w:r w:rsidR="001E5EA2" w:rsidRPr="005411D3">
        <w:rPr>
          <w:rFonts w:ascii="Times New Roman" w:hAnsi="Times New Roman"/>
          <w:sz w:val="20"/>
          <w:szCs w:val="20"/>
          <w:lang w:val="en-GB" w:eastAsia="zh-CN"/>
        </w:rPr>
        <w:t xml:space="preserve">, gNB </w:t>
      </w:r>
      <w:r>
        <w:rPr>
          <w:rFonts w:ascii="Times New Roman" w:hAnsi="Times New Roman"/>
          <w:sz w:val="20"/>
          <w:szCs w:val="20"/>
          <w:lang w:val="en-GB" w:eastAsia="zh-CN"/>
        </w:rPr>
        <w:t>should</w:t>
      </w:r>
      <w:r w:rsidR="001E5EA2" w:rsidRPr="005411D3">
        <w:rPr>
          <w:rFonts w:ascii="Times New Roman" w:hAnsi="Times New Roman"/>
          <w:sz w:val="20"/>
          <w:szCs w:val="20"/>
          <w:lang w:val="en-GB" w:eastAsia="zh-CN"/>
        </w:rPr>
        <w:t xml:space="preserve"> inform the decision </w:t>
      </w:r>
      <w:r>
        <w:rPr>
          <w:rFonts w:ascii="Times New Roman" w:hAnsi="Times New Roman"/>
          <w:sz w:val="20"/>
          <w:szCs w:val="20"/>
          <w:lang w:val="en-GB" w:eastAsia="zh-CN"/>
        </w:rPr>
        <w:t>to the UE</w:t>
      </w:r>
      <w:r w:rsidR="001E5EA2" w:rsidRPr="005411D3">
        <w:rPr>
          <w:rFonts w:ascii="Times New Roman" w:hAnsi="Times New Roman"/>
          <w:sz w:val="20"/>
          <w:szCs w:val="20"/>
          <w:lang w:val="en-GB" w:eastAsia="zh-CN"/>
        </w:rPr>
        <w:t xml:space="preserve">. </w:t>
      </w:r>
      <w:r w:rsidR="009A6073">
        <w:rPr>
          <w:rFonts w:ascii="Times New Roman" w:hAnsi="Times New Roman"/>
          <w:sz w:val="20"/>
          <w:szCs w:val="20"/>
          <w:lang w:val="en-GB" w:eastAsia="zh-CN"/>
        </w:rPr>
        <w:t xml:space="preserve">Implicit or explicit indication in L1 or MAC layer may be employed to allow the UE to identify whether the subsequent steps should follow 2-step or 4-step RACH.  </w:t>
      </w:r>
    </w:p>
    <w:p w14:paraId="1A6DD7C9" w14:textId="77777777" w:rsidR="005362D4" w:rsidRDefault="004228F5" w:rsidP="00865F2F">
      <w:pPr>
        <w:jc w:val="both"/>
        <w:rPr>
          <w:lang w:val="en-GB" w:eastAsia="zh-CN"/>
        </w:rPr>
      </w:pPr>
      <w:r>
        <w:rPr>
          <w:lang w:val="en-GB" w:eastAsia="zh-CN"/>
        </w:rPr>
        <w:t>More specifically,</w:t>
      </w:r>
      <w:r w:rsidR="00014663">
        <w:rPr>
          <w:lang w:val="en-GB" w:eastAsia="zh-CN"/>
        </w:rPr>
        <w:t xml:space="preserve"> </w:t>
      </w:r>
      <w:r w:rsidR="00A404BA">
        <w:rPr>
          <w:lang w:val="en-GB" w:eastAsia="zh-CN"/>
        </w:rPr>
        <w:t>in the first step,</w:t>
      </w:r>
      <w:r w:rsidR="00A404BA" w:rsidRPr="005411D3">
        <w:rPr>
          <w:lang w:val="en-GB" w:eastAsia="zh-CN"/>
        </w:rPr>
        <w:t xml:space="preserve"> PRACH resources for 2-step and 4-step RACH </w:t>
      </w:r>
      <w:r w:rsidR="00BB2029" w:rsidRPr="00BB2029">
        <w:rPr>
          <w:lang w:val="en-GB" w:eastAsia="zh-CN"/>
        </w:rPr>
        <w:t>may be multiplexed in the time or frequency domain or with non-overlapping subset of sequence, or a combination of any option aforementioned</w:t>
      </w:r>
      <w:r w:rsidR="00A404BA">
        <w:rPr>
          <w:lang w:val="en-GB" w:eastAsia="zh-CN"/>
        </w:rPr>
        <w:t xml:space="preserve">. </w:t>
      </w:r>
      <w:r w:rsidR="003105D1">
        <w:rPr>
          <w:lang w:val="en-GB" w:eastAsia="zh-CN"/>
        </w:rPr>
        <w:t xml:space="preserve">For instance, </w:t>
      </w:r>
      <w:r w:rsidR="00BB2029">
        <w:rPr>
          <w:lang w:val="en-GB" w:eastAsia="zh-CN"/>
        </w:rPr>
        <w:t xml:space="preserve">PRACH for 2-step </w:t>
      </w:r>
      <w:r>
        <w:rPr>
          <w:lang w:val="en-GB" w:eastAsia="zh-CN"/>
        </w:rPr>
        <w:t xml:space="preserve">RACH </w:t>
      </w:r>
      <w:r w:rsidR="00C1166F">
        <w:rPr>
          <w:lang w:val="en-GB" w:eastAsia="zh-CN"/>
        </w:rPr>
        <w:t xml:space="preserve">may be allocated in a </w:t>
      </w:r>
      <w:r w:rsidR="006B1B90">
        <w:rPr>
          <w:lang w:val="en-GB" w:eastAsia="zh-CN"/>
        </w:rPr>
        <w:t>distinct</w:t>
      </w:r>
      <w:r w:rsidR="00C1166F">
        <w:rPr>
          <w:lang w:val="en-GB" w:eastAsia="zh-CN"/>
        </w:rPr>
        <w:t xml:space="preserve"> time and freq</w:t>
      </w:r>
      <w:r w:rsidR="006B1B90">
        <w:rPr>
          <w:lang w:val="en-GB" w:eastAsia="zh-CN"/>
        </w:rPr>
        <w:t xml:space="preserve">uency resource from that for 4-step RACH. </w:t>
      </w:r>
      <w:r w:rsidR="00C1166F">
        <w:rPr>
          <w:lang w:val="en-GB" w:eastAsia="zh-CN"/>
        </w:rPr>
        <w:t>It should be noted that</w:t>
      </w:r>
      <w:r w:rsidR="00A404BA">
        <w:rPr>
          <w:lang w:val="en-GB" w:eastAsia="zh-CN"/>
        </w:rPr>
        <w:t xml:space="preserve">, to minimize specification impact, it is desirable to reuse the PRACH configuration table as defined in Rel-15 NR for 2-step RACH. </w:t>
      </w:r>
    </w:p>
    <w:p w14:paraId="02FBFD16" w14:textId="77777777" w:rsidR="002E7E47" w:rsidRPr="00275AED" w:rsidRDefault="002E7E47" w:rsidP="002E7E47">
      <w:pPr>
        <w:spacing w:before="240" w:after="0"/>
        <w:jc w:val="both"/>
        <w:rPr>
          <w:b/>
        </w:rPr>
      </w:pPr>
      <w:r w:rsidRPr="00275AED">
        <w:rPr>
          <w:b/>
        </w:rPr>
        <w:t xml:space="preserve">Proposal </w:t>
      </w:r>
      <w:r>
        <w:rPr>
          <w:b/>
        </w:rPr>
        <w:t>1</w:t>
      </w:r>
    </w:p>
    <w:p w14:paraId="1828EEEA" w14:textId="77777777" w:rsidR="002E7E47" w:rsidRDefault="005E5C8C" w:rsidP="002E7E47">
      <w:pPr>
        <w:numPr>
          <w:ilvl w:val="0"/>
          <w:numId w:val="6"/>
        </w:numPr>
        <w:overflowPunct/>
        <w:autoSpaceDE/>
        <w:autoSpaceDN/>
        <w:adjustRightInd/>
        <w:spacing w:before="60" w:after="0"/>
        <w:ind w:left="288" w:hanging="288"/>
        <w:jc w:val="both"/>
        <w:textAlignment w:val="auto"/>
        <w:rPr>
          <w:i/>
        </w:rPr>
      </w:pPr>
      <w:r>
        <w:rPr>
          <w:i/>
        </w:rPr>
        <w:t>I</w:t>
      </w:r>
      <w:r w:rsidR="002E7E47">
        <w:rPr>
          <w:i/>
        </w:rPr>
        <w:t>ndependent PRACH resource</w:t>
      </w:r>
      <w:r>
        <w:rPr>
          <w:i/>
        </w:rPr>
        <w:t>s</w:t>
      </w:r>
      <w:r w:rsidR="002E7E47">
        <w:rPr>
          <w:i/>
        </w:rPr>
        <w:t xml:space="preserve"> </w:t>
      </w:r>
      <w:r>
        <w:rPr>
          <w:i/>
        </w:rPr>
        <w:t>are</w:t>
      </w:r>
      <w:r w:rsidR="002E7E47">
        <w:rPr>
          <w:i/>
        </w:rPr>
        <w:t xml:space="preserve"> configured for 2-step RACH </w:t>
      </w:r>
      <w:r w:rsidR="003D0E7B">
        <w:rPr>
          <w:i/>
        </w:rPr>
        <w:t xml:space="preserve">so as </w:t>
      </w:r>
      <w:r w:rsidR="002E7E47">
        <w:rPr>
          <w:i/>
        </w:rPr>
        <w:t>to allow gNB to identify whether this is for 2-step or 4-step RACH in the first step.</w:t>
      </w:r>
    </w:p>
    <w:p w14:paraId="75624A25" w14:textId="77777777" w:rsidR="00A21712" w:rsidRDefault="00A21712" w:rsidP="00865F2F">
      <w:pPr>
        <w:jc w:val="both"/>
        <w:rPr>
          <w:lang w:val="en-GB" w:eastAsia="zh-CN"/>
        </w:rPr>
      </w:pPr>
    </w:p>
    <w:p w14:paraId="56C354B1" w14:textId="77777777" w:rsidR="0043453F" w:rsidRDefault="004539A3" w:rsidP="00865F2F">
      <w:pPr>
        <w:jc w:val="both"/>
        <w:rPr>
          <w:lang w:val="en-GB" w:eastAsia="zh-CN"/>
        </w:rPr>
      </w:pPr>
      <w:r>
        <w:rPr>
          <w:lang w:val="en-GB" w:eastAsia="zh-CN"/>
        </w:rPr>
        <w:t xml:space="preserve">As mentioned above, in the second step, indication in L1 or MAC layer </w:t>
      </w:r>
      <w:r w:rsidR="0076005C">
        <w:rPr>
          <w:lang w:val="en-GB" w:eastAsia="zh-CN"/>
        </w:rPr>
        <w:t xml:space="preserve">can be used to inform </w:t>
      </w:r>
      <w:r w:rsidR="00BB3FFE">
        <w:rPr>
          <w:lang w:val="en-GB" w:eastAsia="zh-CN"/>
        </w:rPr>
        <w:t xml:space="preserve">to </w:t>
      </w:r>
      <w:r w:rsidR="0076005C">
        <w:rPr>
          <w:lang w:val="en-GB" w:eastAsia="zh-CN"/>
        </w:rPr>
        <w:t>UE whether the message is for 2-step or 4-step RACH. For L1 indication, either a new RA-RNTI</w:t>
      </w:r>
      <w:r w:rsidR="0026759E">
        <w:rPr>
          <w:lang w:val="en-GB" w:eastAsia="zh-CN"/>
        </w:rPr>
        <w:t xml:space="preserve"> dedicated</w:t>
      </w:r>
      <w:r w:rsidR="0076005C">
        <w:rPr>
          <w:lang w:val="en-GB" w:eastAsia="zh-CN"/>
        </w:rPr>
        <w:t xml:space="preserve"> for 2-step RACH or</w:t>
      </w:r>
      <w:r w:rsidR="00633CDD">
        <w:rPr>
          <w:lang w:val="en-GB" w:eastAsia="zh-CN"/>
        </w:rPr>
        <w:t xml:space="preserve"> reinterpretation of</w:t>
      </w:r>
      <w:r w:rsidR="0076005C">
        <w:rPr>
          <w:lang w:val="en-GB" w:eastAsia="zh-CN"/>
        </w:rPr>
        <w:t xml:space="preserve"> </w:t>
      </w:r>
      <w:r w:rsidR="00633CDD">
        <w:rPr>
          <w:lang w:val="en-GB" w:eastAsia="zh-CN"/>
        </w:rPr>
        <w:t xml:space="preserve">reserved field in DCI format 1_0 for scheduling RAR can be specified. This mechanism, however, may not be </w:t>
      </w:r>
      <w:r w:rsidR="0043453F">
        <w:rPr>
          <w:lang w:val="en-GB" w:eastAsia="zh-CN"/>
        </w:rPr>
        <w:t xml:space="preserve">efficient due to the fact that multiplexing of RAR of 2-step and 4-step RACH in a single PDSCH transmission </w:t>
      </w:r>
      <w:r w:rsidR="00F852D4">
        <w:rPr>
          <w:lang w:val="en-GB" w:eastAsia="zh-CN"/>
        </w:rPr>
        <w:t>may</w:t>
      </w:r>
      <w:r w:rsidR="0043453F">
        <w:rPr>
          <w:lang w:val="en-GB" w:eastAsia="zh-CN"/>
        </w:rPr>
        <w:t xml:space="preserve"> not </w:t>
      </w:r>
      <w:r w:rsidR="00F852D4">
        <w:rPr>
          <w:lang w:val="en-GB" w:eastAsia="zh-CN"/>
        </w:rPr>
        <w:t xml:space="preserve">be </w:t>
      </w:r>
      <w:r w:rsidR="0043453F">
        <w:rPr>
          <w:lang w:val="en-GB" w:eastAsia="zh-CN"/>
        </w:rPr>
        <w:t xml:space="preserve">allowed. </w:t>
      </w:r>
      <w:r w:rsidR="00AA642A">
        <w:rPr>
          <w:lang w:val="en-GB" w:eastAsia="zh-CN"/>
        </w:rPr>
        <w:t>Alternative option is to employ the indication in the MAC layer, where a</w:t>
      </w:r>
      <w:r w:rsidR="00023A25">
        <w:rPr>
          <w:lang w:val="en-GB" w:eastAsia="zh-CN"/>
        </w:rPr>
        <w:t xml:space="preserve"> </w:t>
      </w:r>
      <w:r w:rsidR="005F202C">
        <w:rPr>
          <w:lang w:val="en-GB" w:eastAsia="zh-CN"/>
        </w:rPr>
        <w:t xml:space="preserve">reserved bit in RAR message can be reinterpreted to indicate </w:t>
      </w:r>
      <w:r w:rsidR="00BF3697">
        <w:rPr>
          <w:lang w:val="en-GB" w:eastAsia="zh-CN"/>
        </w:rPr>
        <w:t xml:space="preserve">whether corresponding RAR message is intended for 2-step or 4-step RACH. </w:t>
      </w:r>
    </w:p>
    <w:p w14:paraId="1E94EFD5" w14:textId="77777777" w:rsidR="00275AED" w:rsidRPr="00275AED" w:rsidRDefault="00275AED" w:rsidP="00275AED">
      <w:pPr>
        <w:spacing w:before="240" w:after="0"/>
        <w:jc w:val="both"/>
        <w:rPr>
          <w:b/>
        </w:rPr>
      </w:pPr>
      <w:r w:rsidRPr="00275AED">
        <w:rPr>
          <w:b/>
        </w:rPr>
        <w:t xml:space="preserve">Proposal </w:t>
      </w:r>
      <w:r w:rsidR="008E3677">
        <w:rPr>
          <w:b/>
        </w:rPr>
        <w:t>2</w:t>
      </w:r>
    </w:p>
    <w:p w14:paraId="52C17693" w14:textId="77777777" w:rsidR="00DC059C" w:rsidRDefault="00DC059C" w:rsidP="005A1015">
      <w:pPr>
        <w:numPr>
          <w:ilvl w:val="0"/>
          <w:numId w:val="6"/>
        </w:numPr>
        <w:overflowPunct/>
        <w:autoSpaceDE/>
        <w:autoSpaceDN/>
        <w:adjustRightInd/>
        <w:spacing w:before="60" w:after="0"/>
        <w:ind w:left="288" w:hanging="288"/>
        <w:jc w:val="both"/>
        <w:textAlignment w:val="auto"/>
        <w:rPr>
          <w:i/>
        </w:rPr>
      </w:pPr>
      <w:r>
        <w:rPr>
          <w:i/>
        </w:rPr>
        <w:t>Indication in L1 or MAC layer can be used to differentiate RAR for 2-step or 4-step RACH.</w:t>
      </w:r>
    </w:p>
    <w:p w14:paraId="62EEC815" w14:textId="77777777" w:rsidR="00275AED" w:rsidRPr="00375513" w:rsidRDefault="00275AED" w:rsidP="00DC059C">
      <w:pPr>
        <w:overflowPunct/>
        <w:autoSpaceDE/>
        <w:autoSpaceDN/>
        <w:adjustRightInd/>
        <w:spacing w:before="60" w:after="0"/>
        <w:ind w:left="288"/>
        <w:jc w:val="both"/>
        <w:textAlignment w:val="auto"/>
        <w:rPr>
          <w:lang w:val="en-GB" w:eastAsia="zh-CN"/>
        </w:rPr>
      </w:pPr>
    </w:p>
    <w:p w14:paraId="7D7EAFEE" w14:textId="77777777" w:rsidR="000A22DC" w:rsidRDefault="004F46BD" w:rsidP="003E28B8">
      <w:pPr>
        <w:pStyle w:val="Heading1"/>
      </w:pPr>
      <w:r>
        <w:t>Power control mechanism</w:t>
      </w:r>
    </w:p>
    <w:p w14:paraId="003049A8" w14:textId="77777777" w:rsidR="004576DF" w:rsidRPr="009101BF" w:rsidRDefault="004576DF" w:rsidP="004576DF">
      <w:pPr>
        <w:jc w:val="both"/>
        <w:rPr>
          <w:lang w:eastAsia="x-none"/>
        </w:rPr>
      </w:pPr>
      <w:r>
        <w:rPr>
          <w:lang w:val="en-GB" w:eastAsia="x-none"/>
        </w:rPr>
        <w:t>For 4-step RACH, TPC command in RAR UL grant can be used to dynamically adjust transmit power of Msg3 PUSCH transmission. This dynamic power control mechanism, howe</w:t>
      </w:r>
      <w:r w:rsidR="00FF1F5F">
        <w:rPr>
          <w:lang w:val="en-GB" w:eastAsia="x-none"/>
        </w:rPr>
        <w:t xml:space="preserve">ver, cannot be employed </w:t>
      </w:r>
      <w:r>
        <w:rPr>
          <w:lang w:val="en-GB" w:eastAsia="x-none"/>
        </w:rPr>
        <w:t xml:space="preserve">for MsgA PUSCH transmission in 2-step RACH. </w:t>
      </w:r>
      <w:r w:rsidR="008A5557">
        <w:rPr>
          <w:lang w:val="en-GB" w:eastAsia="x-none"/>
        </w:rPr>
        <w:t>I</w:t>
      </w:r>
      <w:r w:rsidR="00726F70">
        <w:rPr>
          <w:lang w:val="en-GB" w:eastAsia="x-none"/>
        </w:rPr>
        <w:t>nstead</w:t>
      </w:r>
      <w:r w:rsidR="008A5557">
        <w:rPr>
          <w:lang w:val="en-GB" w:eastAsia="x-none"/>
        </w:rPr>
        <w:t xml:space="preserve">, </w:t>
      </w:r>
      <w:r w:rsidR="00357E3E">
        <w:rPr>
          <w:lang w:val="en-GB" w:eastAsia="x-none"/>
        </w:rPr>
        <w:t xml:space="preserve">semi-static </w:t>
      </w:r>
      <w:r w:rsidR="008A5557">
        <w:rPr>
          <w:lang w:val="en-GB" w:eastAsia="x-none"/>
        </w:rPr>
        <w:t xml:space="preserve">power </w:t>
      </w:r>
      <w:r w:rsidR="00357E3E">
        <w:rPr>
          <w:lang w:val="en-GB" w:eastAsia="x-none"/>
        </w:rPr>
        <w:t xml:space="preserve">control mechanism </w:t>
      </w:r>
      <w:r w:rsidR="00726F70">
        <w:rPr>
          <w:lang w:val="en-GB" w:eastAsia="x-none"/>
        </w:rPr>
        <w:t xml:space="preserve">needs to be </w:t>
      </w:r>
      <w:r w:rsidR="00357E3E">
        <w:rPr>
          <w:lang w:val="en-GB" w:eastAsia="x-none"/>
        </w:rPr>
        <w:t xml:space="preserve">defined </w:t>
      </w:r>
      <w:r w:rsidR="008A5557">
        <w:rPr>
          <w:lang w:val="en-GB" w:eastAsia="x-none"/>
        </w:rPr>
        <w:t>for MsgA PUSCH transmission</w:t>
      </w:r>
      <w:r w:rsidR="00357E3E">
        <w:rPr>
          <w:lang w:val="en-GB" w:eastAsia="x-none"/>
        </w:rPr>
        <w:t xml:space="preserve">. In particular, </w:t>
      </w:r>
      <w:r w:rsidR="00357E3E">
        <w:rPr>
          <w:lang w:val="en-GB" w:eastAsia="x-none"/>
        </w:rPr>
        <w:lastRenderedPageBreak/>
        <w:t>transmit power of MsgA PUSCH</w:t>
      </w:r>
      <w:r w:rsidR="008A5557">
        <w:rPr>
          <w:lang w:val="en-GB" w:eastAsia="x-none"/>
        </w:rPr>
        <w:t xml:space="preserve"> can be determined based on transmit power of associated PRACH transmission</w:t>
      </w:r>
      <w:r w:rsidR="00F80F44">
        <w:rPr>
          <w:lang w:val="en-GB" w:eastAsia="x-none"/>
        </w:rPr>
        <w:t>, transmission bandwidth difference between PRACH and MsgA PUSCH</w:t>
      </w:r>
      <w:r w:rsidR="006A196A">
        <w:rPr>
          <w:lang w:val="en-GB" w:eastAsia="x-none"/>
        </w:rPr>
        <w:t>,</w:t>
      </w:r>
      <w:r w:rsidR="008A5557">
        <w:rPr>
          <w:lang w:val="en-GB" w:eastAsia="x-none"/>
        </w:rPr>
        <w:t xml:space="preserve"> and a </w:t>
      </w:r>
      <w:r w:rsidR="00F80F44">
        <w:rPr>
          <w:lang w:val="en-GB" w:eastAsia="x-none"/>
        </w:rPr>
        <w:t xml:space="preserve">configured </w:t>
      </w:r>
      <w:r w:rsidR="008A5557">
        <w:rPr>
          <w:lang w:val="en-GB" w:eastAsia="x-none"/>
        </w:rPr>
        <w:t>power of</w:t>
      </w:r>
      <w:r w:rsidR="00F80F44">
        <w:rPr>
          <w:lang w:val="en-GB" w:eastAsia="x-none"/>
        </w:rPr>
        <w:t>fset</w:t>
      </w:r>
      <w:r w:rsidR="0097570F">
        <w:rPr>
          <w:lang w:val="en-GB" w:eastAsia="x-none"/>
        </w:rPr>
        <w:t xml:space="preserve">. </w:t>
      </w:r>
      <w:r w:rsidR="00462C3F">
        <w:rPr>
          <w:lang w:val="en-GB" w:eastAsia="x-none"/>
        </w:rPr>
        <w:t>This simple mechanism can also apply for the retransmission of MsgA. In particular, when power ramping is applied for PRACH retransmission in 2-step RACH, the power offset can be additionally included for retransmission</w:t>
      </w:r>
      <w:r w:rsidR="00F5521D">
        <w:rPr>
          <w:lang w:val="en-GB" w:eastAsia="x-none"/>
        </w:rPr>
        <w:t xml:space="preserve"> of MsgA PUSCH</w:t>
      </w:r>
      <w:r w:rsidR="00462C3F">
        <w:rPr>
          <w:lang w:val="en-GB" w:eastAsia="x-none"/>
        </w:rPr>
        <w:t xml:space="preserve">. </w:t>
      </w:r>
    </w:p>
    <w:p w14:paraId="57865FD0" w14:textId="77777777" w:rsidR="00537436" w:rsidRDefault="00BA106C" w:rsidP="00537436">
      <w:pPr>
        <w:jc w:val="both"/>
        <w:rPr>
          <w:lang w:val="en-GB" w:eastAsia="x-none"/>
        </w:rPr>
      </w:pPr>
      <w:r>
        <w:rPr>
          <w:lang w:val="en-GB" w:eastAsia="x-none"/>
        </w:rPr>
        <w:t xml:space="preserve">In particular, </w:t>
      </w:r>
      <w:r w:rsidR="00B53822">
        <w:rPr>
          <w:lang w:val="en-GB" w:eastAsia="x-none"/>
        </w:rPr>
        <w:t>transmission</w:t>
      </w:r>
      <w:r>
        <w:rPr>
          <w:lang w:val="en-GB" w:eastAsia="x-none"/>
        </w:rPr>
        <w:t xml:space="preserve"> power of MsgA PUSCH can be given by</w:t>
      </w:r>
    </w:p>
    <w:p w14:paraId="591687BA" w14:textId="77777777" w:rsidR="00537436" w:rsidRPr="00537436" w:rsidRDefault="00666A55" w:rsidP="00537436">
      <w:pPr>
        <w:jc w:val="both"/>
        <w:rPr>
          <w:lang w:eastAsia="zh-CN"/>
        </w:rPr>
      </w:pPr>
      <m:oMathPara>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 b,f,c</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PRACH, b,f,c</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sup>
                          </m:sSup>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RB, b,f,c</m:t>
                              </m:r>
                            </m:sub>
                            <m:sup>
                              <m:r>
                                <w:rPr>
                                  <w:rFonts w:ascii="Cambria Math" w:hAnsi="Cambria Math"/>
                                  <w:lang w:eastAsia="zh-CN"/>
                                </w:rPr>
                                <m:t>PUSCH</m:t>
                              </m:r>
                            </m:sup>
                          </m:sSubSup>
                          <m:d>
                            <m:dPr>
                              <m:ctrlPr>
                                <w:rPr>
                                  <w:rFonts w:ascii="Cambria Math" w:hAnsi="Cambria Math"/>
                                  <w:i/>
                                  <w:lang w:eastAsia="zh-CN"/>
                                </w:rPr>
                              </m:ctrlPr>
                            </m:dPr>
                            <m:e>
                              <m:r>
                                <w:rPr>
                                  <w:rFonts w:ascii="Cambria Math" w:hAnsi="Cambria Math"/>
                                  <w:lang w:eastAsia="zh-CN"/>
                                </w:rPr>
                                <m:t>i</m:t>
                              </m:r>
                            </m:e>
                          </m:d>
                        </m:e>
                      </m:d>
                    </m:e>
                  </m:func>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sup>
                          </m:sSup>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RB, b,f,c</m:t>
                              </m:r>
                            </m:sub>
                            <m:sup>
                              <m:r>
                                <w:rPr>
                                  <w:rFonts w:ascii="Cambria Math" w:hAnsi="Cambria Math"/>
                                  <w:lang w:eastAsia="zh-CN"/>
                                </w:rPr>
                                <m:t>PRACH</m:t>
                              </m:r>
                            </m:sup>
                          </m:sSubSup>
                          <m:d>
                            <m:dPr>
                              <m:ctrlPr>
                                <w:rPr>
                                  <w:rFonts w:ascii="Cambria Math" w:hAnsi="Cambria Math"/>
                                  <w:i/>
                                  <w:lang w:eastAsia="zh-CN"/>
                                </w:rPr>
                              </m:ctrlPr>
                            </m:dPr>
                            <m:e>
                              <m:r>
                                <w:rPr>
                                  <w:rFonts w:ascii="Cambria Math" w:hAnsi="Cambria Math"/>
                                  <w:lang w:eastAsia="zh-CN"/>
                                </w:rPr>
                                <m:t>i</m:t>
                              </m:r>
                            </m:e>
                          </m:d>
                        </m:e>
                      </m:d>
                    </m:e>
                  </m:func>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b,f,c</m:t>
                      </m:r>
                    </m:sub>
                  </m:sSub>
                </m:e>
              </m:d>
            </m:e>
          </m:func>
        </m:oMath>
      </m:oMathPara>
    </w:p>
    <w:p w14:paraId="5061D8A4" w14:textId="77777777" w:rsidR="00537436" w:rsidRPr="00537436" w:rsidRDefault="0093059F" w:rsidP="00537436">
      <w:pPr>
        <w:jc w:val="both"/>
        <w:rPr>
          <w:lang w:val="en-GB" w:eastAsia="x-none"/>
        </w:rPr>
      </w:pPr>
      <w:r>
        <w:rPr>
          <w:lang w:val="en-GB" w:eastAsia="x-none"/>
        </w:rPr>
        <w:t xml:space="preserve">Where </w:t>
      </w:r>
      <m:oMath>
        <m:sSub>
          <m:sSubPr>
            <m:ctrlPr>
              <w:rPr>
                <w:rFonts w:ascii="Cambria Math" w:hAnsi="Cambria Math"/>
                <w:lang w:val="en-GB" w:eastAsia="x-none"/>
              </w:rPr>
            </m:ctrlPr>
          </m:sSubPr>
          <m:e>
            <m:r>
              <w:rPr>
                <w:rFonts w:ascii="Cambria Math" w:hAnsi="Cambria Math"/>
                <w:lang w:val="en-GB" w:eastAsia="x-none"/>
              </w:rPr>
              <m:t>P</m:t>
            </m:r>
          </m:e>
          <m:sub>
            <m:r>
              <w:rPr>
                <w:rFonts w:ascii="Cambria Math" w:hAnsi="Cambria Math"/>
                <w:lang w:val="en-GB" w:eastAsia="x-none"/>
              </w:rPr>
              <m:t>CMAX</m:t>
            </m:r>
            <m:r>
              <m:rPr>
                <m:sty m:val="p"/>
              </m:rPr>
              <w:rPr>
                <w:rFonts w:ascii="Cambria Math" w:hAnsi="Cambria Math"/>
                <w:lang w:val="en-GB" w:eastAsia="x-none"/>
              </w:rPr>
              <m:t>,</m:t>
            </m:r>
            <m:r>
              <w:rPr>
                <w:rFonts w:ascii="Cambria Math" w:hAnsi="Cambria Math"/>
                <w:lang w:val="en-GB" w:eastAsia="x-none"/>
              </w:rPr>
              <m:t>f</m:t>
            </m:r>
            <m:r>
              <m:rPr>
                <m:sty m:val="p"/>
              </m:rPr>
              <w:rPr>
                <w:rFonts w:ascii="Cambria Math" w:hAnsi="Cambria Math"/>
                <w:lang w:val="en-GB" w:eastAsia="x-none"/>
              </w:rPr>
              <m:t>,</m:t>
            </m:r>
            <m:r>
              <w:rPr>
                <w:rFonts w:ascii="Cambria Math" w:hAnsi="Cambria Math"/>
                <w:lang w:val="en-GB" w:eastAsia="x-none"/>
              </w:rPr>
              <m:t>c</m:t>
            </m:r>
          </m:sub>
        </m:sSub>
        <m:d>
          <m:dPr>
            <m:ctrlPr>
              <w:rPr>
                <w:rFonts w:ascii="Cambria Math" w:hAnsi="Cambria Math"/>
                <w:lang w:val="en-GB" w:eastAsia="x-none"/>
              </w:rPr>
            </m:ctrlPr>
          </m:dPr>
          <m:e>
            <m:r>
              <w:rPr>
                <w:rFonts w:ascii="Cambria Math" w:hAnsi="Cambria Math"/>
                <w:lang w:val="en-GB" w:eastAsia="x-none"/>
              </w:rPr>
              <m:t>i</m:t>
            </m:r>
          </m:e>
        </m:d>
      </m:oMath>
      <w:r w:rsidRPr="0093059F">
        <w:rPr>
          <w:lang w:val="en-GB" w:eastAsia="x-none"/>
        </w:rPr>
        <w:t xml:space="preserve"> denotes the maximum transmission power;</w:t>
      </w:r>
      <w:r w:rsidR="00B53822">
        <w:rPr>
          <w:lang w:val="en-GB" w:eastAsia="x-none"/>
        </w:rPr>
        <w:t xml:space="preserve"> </w:t>
      </w:r>
      <m:oMath>
        <m:r>
          <w:rPr>
            <w:rFonts w:ascii="Cambria Math" w:hAnsi="Cambria Math"/>
            <w:lang w:val="en-GB" w:eastAsia="x-none"/>
          </w:rPr>
          <m:t>u</m:t>
        </m:r>
      </m:oMath>
      <w:r w:rsidR="00B53822" w:rsidRPr="0093059F">
        <w:rPr>
          <w:lang w:val="en-GB" w:eastAsia="x-none"/>
        </w:rPr>
        <w:t xml:space="preserve"> </w:t>
      </w:r>
      <w:r w:rsidR="005B4191">
        <w:rPr>
          <w:lang w:val="en-GB" w:eastAsia="x-none"/>
        </w:rPr>
        <w:t xml:space="preserve">and </w:t>
      </w:r>
      <m:oMath>
        <m:r>
          <w:rPr>
            <w:rFonts w:ascii="Cambria Math" w:hAnsi="Cambria Math"/>
            <w:lang w:val="en-GB" w:eastAsia="x-none"/>
          </w:rPr>
          <m:t>u</m:t>
        </m:r>
        <m:r>
          <m:rPr>
            <m:sty m:val="p"/>
          </m:rPr>
          <w:rPr>
            <w:rFonts w:ascii="Cambria Math" w:hAnsi="Cambria Math"/>
            <w:lang w:val="en-GB" w:eastAsia="x-none"/>
          </w:rPr>
          <m:t>'</m:t>
        </m:r>
      </m:oMath>
      <w:r w:rsidR="005B4191">
        <w:rPr>
          <w:lang w:val="en-GB" w:eastAsia="x-none"/>
        </w:rPr>
        <w:t xml:space="preserve"> are </w:t>
      </w:r>
      <w:r w:rsidR="00B53822" w:rsidRPr="0093059F">
        <w:rPr>
          <w:lang w:val="en-GB" w:eastAsia="x-none"/>
        </w:rPr>
        <w:t xml:space="preserve">the subcarrier spacing factor for </w:t>
      </w:r>
      <w:r w:rsidR="00B53822">
        <w:rPr>
          <w:lang w:val="en-GB" w:eastAsia="x-none"/>
        </w:rPr>
        <w:t xml:space="preserve">MsgA </w:t>
      </w:r>
      <w:r w:rsidR="00B53822" w:rsidRPr="0093059F">
        <w:rPr>
          <w:lang w:val="en-GB" w:eastAsia="x-none"/>
        </w:rPr>
        <w:t>PUSCH</w:t>
      </w:r>
      <w:r w:rsidR="005B4191">
        <w:rPr>
          <w:lang w:val="en-GB" w:eastAsia="x-none"/>
        </w:rPr>
        <w:t xml:space="preserve"> and associated PRACH, respectively</w:t>
      </w:r>
      <w:r w:rsidR="00B53822">
        <w:rPr>
          <w:lang w:val="en-GB" w:eastAsia="x-none"/>
        </w:rPr>
        <w:t>;</w:t>
      </w:r>
      <w:r w:rsidRPr="0093059F">
        <w:rPr>
          <w:lang w:val="en-GB" w:eastAsia="x-none"/>
        </w:rPr>
        <w:t xml:space="preserve"> </w:t>
      </w:r>
      <m:oMath>
        <m:sSubSup>
          <m:sSubSupPr>
            <m:ctrlPr>
              <w:rPr>
                <w:rFonts w:ascii="Cambria Math" w:hAnsi="Cambria Math"/>
                <w:lang w:val="en-GB" w:eastAsia="x-none"/>
              </w:rPr>
            </m:ctrlPr>
          </m:sSubSupPr>
          <m:e>
            <m:r>
              <w:rPr>
                <w:rFonts w:ascii="Cambria Math" w:hAnsi="Cambria Math"/>
                <w:lang w:val="en-GB" w:eastAsia="x-none"/>
              </w:rPr>
              <m:t>M</m:t>
            </m:r>
          </m:e>
          <m:sub>
            <m:r>
              <w:rPr>
                <w:rFonts w:ascii="Cambria Math" w:hAnsi="Cambria Math"/>
                <w:lang w:val="en-GB" w:eastAsia="x-none"/>
              </w:rPr>
              <m:t>RB</m:t>
            </m:r>
            <m:r>
              <m:rPr>
                <m:sty m:val="p"/>
              </m:rPr>
              <w:rPr>
                <w:rFonts w:ascii="Cambria Math" w:hAnsi="Cambria Math"/>
                <w:lang w:val="en-GB" w:eastAsia="x-none"/>
              </w:rPr>
              <m:t xml:space="preserve">, </m:t>
            </m:r>
            <m:r>
              <w:rPr>
                <w:rFonts w:ascii="Cambria Math" w:hAnsi="Cambria Math"/>
                <w:lang w:val="en-GB" w:eastAsia="x-none"/>
              </w:rPr>
              <m:t>b</m:t>
            </m:r>
            <m:r>
              <m:rPr>
                <m:sty m:val="p"/>
              </m:rPr>
              <w:rPr>
                <w:rFonts w:ascii="Cambria Math" w:hAnsi="Cambria Math"/>
                <w:lang w:val="en-GB" w:eastAsia="x-none"/>
              </w:rPr>
              <m:t>,</m:t>
            </m:r>
            <m:r>
              <w:rPr>
                <w:rFonts w:ascii="Cambria Math" w:hAnsi="Cambria Math"/>
                <w:lang w:val="en-GB" w:eastAsia="x-none"/>
              </w:rPr>
              <m:t>f</m:t>
            </m:r>
            <m:r>
              <m:rPr>
                <m:sty m:val="p"/>
              </m:rPr>
              <w:rPr>
                <w:rFonts w:ascii="Cambria Math" w:hAnsi="Cambria Math"/>
                <w:lang w:val="en-GB" w:eastAsia="x-none"/>
              </w:rPr>
              <m:t>,</m:t>
            </m:r>
            <m:r>
              <w:rPr>
                <w:rFonts w:ascii="Cambria Math" w:hAnsi="Cambria Math"/>
                <w:lang w:val="en-GB" w:eastAsia="x-none"/>
              </w:rPr>
              <m:t>c</m:t>
            </m:r>
          </m:sub>
          <m:sup>
            <m:r>
              <w:rPr>
                <w:rFonts w:ascii="Cambria Math" w:hAnsi="Cambria Math"/>
                <w:lang w:val="en-GB" w:eastAsia="x-none"/>
              </w:rPr>
              <m:t>PUSCH</m:t>
            </m:r>
          </m:sup>
        </m:sSubSup>
        <m:d>
          <m:dPr>
            <m:ctrlPr>
              <w:rPr>
                <w:rFonts w:ascii="Cambria Math" w:hAnsi="Cambria Math"/>
                <w:lang w:val="en-GB" w:eastAsia="x-none"/>
              </w:rPr>
            </m:ctrlPr>
          </m:dPr>
          <m:e>
            <m:r>
              <w:rPr>
                <w:rFonts w:ascii="Cambria Math" w:hAnsi="Cambria Math"/>
                <w:lang w:val="en-GB" w:eastAsia="x-none"/>
              </w:rPr>
              <m:t>i</m:t>
            </m:r>
          </m:e>
        </m:d>
      </m:oMath>
      <w:r w:rsidRPr="0093059F">
        <w:rPr>
          <w:lang w:val="en-GB" w:eastAsia="x-none"/>
        </w:rPr>
        <w:t xml:space="preserve"> </w:t>
      </w:r>
      <w:r w:rsidR="005B4191">
        <w:rPr>
          <w:lang w:val="en-GB" w:eastAsia="x-none"/>
        </w:rPr>
        <w:t xml:space="preserve">and </w:t>
      </w:r>
      <m:oMath>
        <m:sSubSup>
          <m:sSubSupPr>
            <m:ctrlPr>
              <w:rPr>
                <w:rFonts w:ascii="Cambria Math" w:hAnsi="Cambria Math"/>
                <w:lang w:val="en-GB" w:eastAsia="x-none"/>
              </w:rPr>
            </m:ctrlPr>
          </m:sSubSupPr>
          <m:e>
            <m:r>
              <w:rPr>
                <w:rFonts w:ascii="Cambria Math" w:hAnsi="Cambria Math"/>
                <w:lang w:val="en-GB" w:eastAsia="x-none"/>
              </w:rPr>
              <m:t>M</m:t>
            </m:r>
          </m:e>
          <m:sub>
            <m:r>
              <w:rPr>
                <w:rFonts w:ascii="Cambria Math" w:hAnsi="Cambria Math"/>
                <w:lang w:val="en-GB" w:eastAsia="x-none"/>
              </w:rPr>
              <m:t>RB</m:t>
            </m:r>
            <m:r>
              <m:rPr>
                <m:sty m:val="p"/>
              </m:rPr>
              <w:rPr>
                <w:rFonts w:ascii="Cambria Math" w:hAnsi="Cambria Math"/>
                <w:lang w:val="en-GB" w:eastAsia="x-none"/>
              </w:rPr>
              <m:t xml:space="preserve">, </m:t>
            </m:r>
            <m:r>
              <w:rPr>
                <w:rFonts w:ascii="Cambria Math" w:hAnsi="Cambria Math"/>
                <w:lang w:val="en-GB" w:eastAsia="x-none"/>
              </w:rPr>
              <m:t>b</m:t>
            </m:r>
            <m:r>
              <m:rPr>
                <m:sty m:val="p"/>
              </m:rPr>
              <w:rPr>
                <w:rFonts w:ascii="Cambria Math" w:hAnsi="Cambria Math"/>
                <w:lang w:val="en-GB" w:eastAsia="x-none"/>
              </w:rPr>
              <m:t>,</m:t>
            </m:r>
            <m:r>
              <w:rPr>
                <w:rFonts w:ascii="Cambria Math" w:hAnsi="Cambria Math"/>
                <w:lang w:val="en-GB" w:eastAsia="x-none"/>
              </w:rPr>
              <m:t>f</m:t>
            </m:r>
            <m:r>
              <m:rPr>
                <m:sty m:val="p"/>
              </m:rPr>
              <w:rPr>
                <w:rFonts w:ascii="Cambria Math" w:hAnsi="Cambria Math"/>
                <w:lang w:val="en-GB" w:eastAsia="x-none"/>
              </w:rPr>
              <m:t>,</m:t>
            </m:r>
            <m:r>
              <w:rPr>
                <w:rFonts w:ascii="Cambria Math" w:hAnsi="Cambria Math"/>
                <w:lang w:val="en-GB" w:eastAsia="x-none"/>
              </w:rPr>
              <m:t>c</m:t>
            </m:r>
          </m:sub>
          <m:sup>
            <m:r>
              <w:rPr>
                <w:rFonts w:ascii="Cambria Math" w:hAnsi="Cambria Math"/>
                <w:lang w:val="en-GB" w:eastAsia="x-none"/>
              </w:rPr>
              <m:t>PRACH</m:t>
            </m:r>
          </m:sup>
        </m:sSubSup>
        <m:d>
          <m:dPr>
            <m:ctrlPr>
              <w:rPr>
                <w:rFonts w:ascii="Cambria Math" w:hAnsi="Cambria Math"/>
                <w:lang w:val="en-GB" w:eastAsia="x-none"/>
              </w:rPr>
            </m:ctrlPr>
          </m:dPr>
          <m:e>
            <m:r>
              <w:rPr>
                <w:rFonts w:ascii="Cambria Math" w:hAnsi="Cambria Math"/>
                <w:lang w:val="en-GB" w:eastAsia="x-none"/>
              </w:rPr>
              <m:t>i</m:t>
            </m:r>
          </m:e>
        </m:d>
      </m:oMath>
      <w:r w:rsidR="005B4191" w:rsidRPr="0093059F">
        <w:rPr>
          <w:lang w:val="en-GB" w:eastAsia="x-none"/>
        </w:rPr>
        <w:t xml:space="preserve"> </w:t>
      </w:r>
      <w:r w:rsidR="005B4191">
        <w:rPr>
          <w:lang w:val="en-GB" w:eastAsia="x-none"/>
        </w:rPr>
        <w:t xml:space="preserve"> are </w:t>
      </w:r>
      <w:r w:rsidRPr="0093059F">
        <w:rPr>
          <w:lang w:val="en-GB" w:eastAsia="x-none"/>
        </w:rPr>
        <w:t xml:space="preserve">the bandwidth for </w:t>
      </w:r>
      <w:r w:rsidR="008D48EE">
        <w:rPr>
          <w:lang w:val="en-GB" w:eastAsia="x-none"/>
        </w:rPr>
        <w:t xml:space="preserve">MsgA </w:t>
      </w:r>
      <w:r w:rsidRPr="0093059F">
        <w:rPr>
          <w:lang w:val="en-GB" w:eastAsia="x-none"/>
        </w:rPr>
        <w:t>PUSCH</w:t>
      </w:r>
      <w:r w:rsidR="005B4191">
        <w:rPr>
          <w:lang w:val="en-GB" w:eastAsia="x-none"/>
        </w:rPr>
        <w:t xml:space="preserve"> and associated PRACH, respectively</w:t>
      </w:r>
      <w:r w:rsidRPr="0093059F">
        <w:rPr>
          <w:lang w:val="en-GB" w:eastAsia="x-none"/>
        </w:rPr>
        <w:t xml:space="preserve">; </w:t>
      </w:r>
      <m:oMath>
        <m:sSub>
          <m:sSubPr>
            <m:ctrlPr>
              <w:rPr>
                <w:rFonts w:ascii="Cambria Math" w:hAnsi="Cambria Math"/>
                <w:lang w:val="en-GB" w:eastAsia="x-none"/>
              </w:rPr>
            </m:ctrlPr>
          </m:sSubPr>
          <m:e>
            <m:r>
              <w:rPr>
                <w:rFonts w:ascii="Cambria Math" w:hAnsi="Cambria Math"/>
                <w:lang w:val="en-GB" w:eastAsia="x-none"/>
              </w:rPr>
              <m:t>P</m:t>
            </m:r>
          </m:e>
          <m:sub>
            <m:r>
              <w:rPr>
                <w:rFonts w:ascii="Cambria Math" w:hAnsi="Cambria Math"/>
                <w:lang w:val="en-GB" w:eastAsia="x-none"/>
              </w:rPr>
              <m:t>PRACH</m:t>
            </m:r>
            <m:r>
              <m:rPr>
                <m:sty m:val="p"/>
              </m:rPr>
              <w:rPr>
                <w:rFonts w:ascii="Cambria Math" w:hAnsi="Cambria Math"/>
                <w:lang w:val="en-GB" w:eastAsia="x-none"/>
              </w:rPr>
              <m:t xml:space="preserve">, </m:t>
            </m:r>
            <m:r>
              <w:rPr>
                <w:rFonts w:ascii="Cambria Math" w:hAnsi="Cambria Math"/>
                <w:lang w:val="en-GB" w:eastAsia="x-none"/>
              </w:rPr>
              <m:t>b</m:t>
            </m:r>
            <m:r>
              <m:rPr>
                <m:sty m:val="p"/>
              </m:rPr>
              <w:rPr>
                <w:rFonts w:ascii="Cambria Math" w:hAnsi="Cambria Math"/>
                <w:lang w:val="en-GB" w:eastAsia="x-none"/>
              </w:rPr>
              <m:t>,</m:t>
            </m:r>
            <m:r>
              <w:rPr>
                <w:rFonts w:ascii="Cambria Math" w:hAnsi="Cambria Math"/>
                <w:lang w:val="en-GB" w:eastAsia="x-none"/>
              </w:rPr>
              <m:t>f</m:t>
            </m:r>
            <m:r>
              <m:rPr>
                <m:sty m:val="p"/>
              </m:rPr>
              <w:rPr>
                <w:rFonts w:ascii="Cambria Math" w:hAnsi="Cambria Math"/>
                <w:lang w:val="en-GB" w:eastAsia="x-none"/>
              </w:rPr>
              <m:t>,</m:t>
            </m:r>
            <m:r>
              <w:rPr>
                <w:rFonts w:ascii="Cambria Math" w:hAnsi="Cambria Math"/>
                <w:lang w:val="en-GB" w:eastAsia="x-none"/>
              </w:rPr>
              <m:t>c</m:t>
            </m:r>
          </m:sub>
        </m:sSub>
        <m:d>
          <m:dPr>
            <m:ctrlPr>
              <w:rPr>
                <w:rFonts w:ascii="Cambria Math" w:hAnsi="Cambria Math"/>
                <w:lang w:val="en-GB" w:eastAsia="x-none"/>
              </w:rPr>
            </m:ctrlPr>
          </m:dPr>
          <m:e>
            <m:r>
              <w:rPr>
                <w:rFonts w:ascii="Cambria Math" w:hAnsi="Cambria Math"/>
                <w:lang w:val="en-GB" w:eastAsia="x-none"/>
              </w:rPr>
              <m:t>i</m:t>
            </m:r>
          </m:e>
        </m:d>
      </m:oMath>
      <w:r w:rsidRPr="0093059F">
        <w:rPr>
          <w:lang w:val="en-GB" w:eastAsia="x-none"/>
        </w:rPr>
        <w:t xml:space="preserve"> is the transmission power for associated PRACH; </w:t>
      </w:r>
      <m:oMath>
        <m:sSub>
          <m:sSubPr>
            <m:ctrlPr>
              <w:rPr>
                <w:rFonts w:ascii="Cambria Math" w:hAnsi="Cambria Math"/>
                <w:lang w:val="en-GB" w:eastAsia="x-none"/>
              </w:rPr>
            </m:ctrlPr>
          </m:sSubPr>
          <m:e>
            <m:r>
              <m:rPr>
                <m:sty m:val="p"/>
              </m:rPr>
              <w:rPr>
                <w:rFonts w:ascii="Cambria Math" w:hAnsi="Cambria Math"/>
                <w:lang w:val="en-GB" w:eastAsia="x-none"/>
              </w:rPr>
              <m:t>∆</m:t>
            </m:r>
          </m:e>
          <m:sub>
            <m:r>
              <w:rPr>
                <w:rFonts w:ascii="Cambria Math" w:hAnsi="Cambria Math"/>
                <w:lang w:val="en-GB" w:eastAsia="x-none"/>
              </w:rPr>
              <m:t>b</m:t>
            </m:r>
            <m:r>
              <m:rPr>
                <m:sty m:val="p"/>
              </m:rPr>
              <w:rPr>
                <w:rFonts w:ascii="Cambria Math" w:hAnsi="Cambria Math"/>
                <w:lang w:val="en-GB" w:eastAsia="x-none"/>
              </w:rPr>
              <m:t>,</m:t>
            </m:r>
            <m:r>
              <w:rPr>
                <w:rFonts w:ascii="Cambria Math" w:hAnsi="Cambria Math"/>
                <w:lang w:val="en-GB" w:eastAsia="x-none"/>
              </w:rPr>
              <m:t>f</m:t>
            </m:r>
            <m:r>
              <m:rPr>
                <m:sty m:val="p"/>
              </m:rPr>
              <w:rPr>
                <w:rFonts w:ascii="Cambria Math" w:hAnsi="Cambria Math"/>
                <w:lang w:val="en-GB" w:eastAsia="x-none"/>
              </w:rPr>
              <m:t>,</m:t>
            </m:r>
            <m:r>
              <w:rPr>
                <w:rFonts w:ascii="Cambria Math" w:hAnsi="Cambria Math"/>
                <w:lang w:val="en-GB" w:eastAsia="x-none"/>
              </w:rPr>
              <m:t>c</m:t>
            </m:r>
          </m:sub>
        </m:sSub>
      </m:oMath>
      <w:r w:rsidRPr="0093059F">
        <w:rPr>
          <w:lang w:val="en-GB" w:eastAsia="x-none"/>
        </w:rPr>
        <w:t xml:space="preserve"> is</w:t>
      </w:r>
      <w:r w:rsidR="003E41CD">
        <w:rPr>
          <w:lang w:val="en-GB" w:eastAsia="x-none"/>
        </w:rPr>
        <w:t xml:space="preserve"> the</w:t>
      </w:r>
      <w:r w:rsidRPr="0093059F">
        <w:rPr>
          <w:lang w:val="en-GB" w:eastAsia="x-none"/>
        </w:rPr>
        <w:t xml:space="preserve"> power offset configured by</w:t>
      </w:r>
      <w:r w:rsidR="00CE74FF">
        <w:rPr>
          <w:lang w:val="en-GB" w:eastAsia="x-none"/>
        </w:rPr>
        <w:t xml:space="preserve"> RMSI. </w:t>
      </w:r>
    </w:p>
    <w:p w14:paraId="54C0DEE6" w14:textId="77777777" w:rsidR="00537436" w:rsidRPr="00537436" w:rsidRDefault="00AC06F1" w:rsidP="00B53822">
      <w:pPr>
        <w:pStyle w:val="N1"/>
        <w:ind w:left="0"/>
        <w:jc w:val="both"/>
        <w:rPr>
          <w:rFonts w:ascii="Times New Roman" w:eastAsia="SimSun" w:hAnsi="Times New Roman" w:cs="Times New Roman"/>
          <w:sz w:val="20"/>
          <w:szCs w:val="20"/>
          <w:lang w:val="en-GB" w:eastAsia="x-none" w:bidi="ar-SA"/>
        </w:rPr>
      </w:pPr>
      <w:r>
        <w:rPr>
          <w:rFonts w:ascii="Times New Roman" w:eastAsia="SimSun" w:hAnsi="Times New Roman" w:cs="Times New Roman"/>
          <w:sz w:val="20"/>
          <w:szCs w:val="20"/>
          <w:lang w:val="en-GB" w:eastAsia="x-none" w:bidi="ar-SA"/>
        </w:rPr>
        <w:t xml:space="preserve">Further, </w:t>
      </w:r>
      <w:r w:rsidRPr="00AC06F1">
        <w:rPr>
          <w:rFonts w:ascii="Times New Roman" w:eastAsia="SimSun" w:hAnsi="Times New Roman" w:cs="Times New Roman"/>
          <w:sz w:val="20"/>
          <w:szCs w:val="20"/>
          <w:lang w:val="en-GB" w:eastAsia="x-none" w:bidi="ar-SA"/>
        </w:rPr>
        <w:t>for DC or CA,</w:t>
      </w:r>
      <w:r>
        <w:rPr>
          <w:rFonts w:ascii="Times New Roman" w:eastAsia="SimSun" w:hAnsi="Times New Roman" w:cs="Times New Roman"/>
          <w:sz w:val="20"/>
          <w:szCs w:val="20"/>
          <w:lang w:val="en-GB" w:eastAsia="x-none" w:bidi="ar-SA"/>
        </w:rPr>
        <w:t xml:space="preserve"> </w:t>
      </w:r>
      <w:r w:rsidR="00B53822" w:rsidRPr="00B53822">
        <w:rPr>
          <w:rFonts w:ascii="Times New Roman" w:eastAsia="SimSun" w:hAnsi="Times New Roman" w:cs="Times New Roman"/>
          <w:sz w:val="20"/>
          <w:szCs w:val="20"/>
          <w:lang w:val="en-GB" w:eastAsia="x-none" w:bidi="ar-SA"/>
        </w:rPr>
        <w:t xml:space="preserve">a UE may transmit multiple uplink signals from different CCs. In case when total transmission power for those uplink signals exceeds the total transmission power, UE may apply power reduction </w:t>
      </w:r>
      <w:r w:rsidR="00A266E0">
        <w:rPr>
          <w:rFonts w:ascii="Times New Roman" w:eastAsia="SimSun" w:hAnsi="Times New Roman" w:cs="Times New Roman"/>
          <w:sz w:val="20"/>
          <w:szCs w:val="20"/>
          <w:lang w:val="en-GB" w:eastAsia="x-none" w:bidi="ar-SA"/>
        </w:rPr>
        <w:t>according to</w:t>
      </w:r>
      <w:r w:rsidR="00B53822" w:rsidRPr="00B53822">
        <w:rPr>
          <w:rFonts w:ascii="Times New Roman" w:eastAsia="SimSun" w:hAnsi="Times New Roman" w:cs="Times New Roman"/>
          <w:sz w:val="20"/>
          <w:szCs w:val="20"/>
          <w:lang w:val="en-GB" w:eastAsia="x-none" w:bidi="ar-SA"/>
        </w:rPr>
        <w:t xml:space="preserve"> certain </w:t>
      </w:r>
      <w:r w:rsidR="00A266E0" w:rsidRPr="00B53822">
        <w:rPr>
          <w:rFonts w:ascii="Times New Roman" w:eastAsia="SimSun" w:hAnsi="Times New Roman" w:cs="Times New Roman"/>
          <w:sz w:val="20"/>
          <w:szCs w:val="20"/>
          <w:lang w:val="en-GB" w:eastAsia="x-none" w:bidi="ar-SA"/>
        </w:rPr>
        <w:t>priority</w:t>
      </w:r>
      <w:r w:rsidR="00B53822" w:rsidRPr="00B53822">
        <w:rPr>
          <w:rFonts w:ascii="Times New Roman" w:eastAsia="SimSun" w:hAnsi="Times New Roman" w:cs="Times New Roman"/>
          <w:sz w:val="20"/>
          <w:szCs w:val="20"/>
          <w:lang w:val="en-GB" w:eastAsia="x-none" w:bidi="ar-SA"/>
        </w:rPr>
        <w:t xml:space="preserve"> order to ensure </w:t>
      </w:r>
      <w:r w:rsidR="007A5486">
        <w:rPr>
          <w:rFonts w:ascii="Times New Roman" w:eastAsia="SimSun" w:hAnsi="Times New Roman" w:cs="Times New Roman"/>
          <w:sz w:val="20"/>
          <w:szCs w:val="20"/>
          <w:lang w:val="en-GB" w:eastAsia="x-none" w:bidi="ar-SA"/>
        </w:rPr>
        <w:t xml:space="preserve">that </w:t>
      </w:r>
      <w:r w:rsidR="00B53822" w:rsidRPr="00B53822">
        <w:rPr>
          <w:rFonts w:ascii="Times New Roman" w:eastAsia="SimSun" w:hAnsi="Times New Roman" w:cs="Times New Roman"/>
          <w:sz w:val="20"/>
          <w:szCs w:val="20"/>
          <w:lang w:val="en-GB" w:eastAsia="x-none" w:bidi="ar-SA"/>
        </w:rPr>
        <w:t xml:space="preserve">the total transmission power is less than or equal to maximum transmission power. In particular, PRACH transmission on the PCell is defined as the highest priority among all uplink signals. For 2-step RACH, </w:t>
      </w:r>
      <w:r w:rsidR="008A475C">
        <w:rPr>
          <w:rFonts w:ascii="Times New Roman" w:eastAsia="SimSun" w:hAnsi="Times New Roman" w:cs="Times New Roman"/>
          <w:sz w:val="20"/>
          <w:szCs w:val="20"/>
          <w:lang w:val="en-GB" w:eastAsia="x-none" w:bidi="ar-SA"/>
        </w:rPr>
        <w:t>same mechanism can be applied for the transmission of MsgA PUSCH when</w:t>
      </w:r>
      <w:r w:rsidR="008A475C" w:rsidRPr="008A475C">
        <w:rPr>
          <w:rFonts w:ascii="Times New Roman" w:eastAsia="SimSun" w:hAnsi="Times New Roman" w:cs="Times New Roman"/>
          <w:sz w:val="20"/>
          <w:szCs w:val="20"/>
          <w:lang w:val="en-GB" w:eastAsia="x-none" w:bidi="ar-SA"/>
        </w:rPr>
        <w:t xml:space="preserve"> </w:t>
      </w:r>
      <w:r w:rsidR="008A475C" w:rsidRPr="00B53822">
        <w:rPr>
          <w:rFonts w:ascii="Times New Roman" w:eastAsia="SimSun" w:hAnsi="Times New Roman" w:cs="Times New Roman"/>
          <w:sz w:val="20"/>
          <w:szCs w:val="20"/>
          <w:lang w:val="en-GB" w:eastAsia="x-none" w:bidi="ar-SA"/>
        </w:rPr>
        <w:t>UE performs the transmission power reduction</w:t>
      </w:r>
      <w:r w:rsidR="008A475C">
        <w:rPr>
          <w:rFonts w:ascii="Times New Roman" w:eastAsia="SimSun" w:hAnsi="Times New Roman" w:cs="Times New Roman"/>
          <w:sz w:val="20"/>
          <w:szCs w:val="20"/>
          <w:lang w:val="en-GB" w:eastAsia="x-none" w:bidi="ar-SA"/>
        </w:rPr>
        <w:t>, i.e.,</w:t>
      </w:r>
      <w:r w:rsidR="00B53822" w:rsidRPr="00B53822">
        <w:rPr>
          <w:rFonts w:ascii="Times New Roman" w:eastAsia="SimSun" w:hAnsi="Times New Roman" w:cs="Times New Roman"/>
          <w:sz w:val="20"/>
          <w:szCs w:val="20"/>
          <w:lang w:val="en-GB" w:eastAsia="x-none" w:bidi="ar-SA"/>
        </w:rPr>
        <w:t xml:space="preserve"> MsgA PUSCH should have same </w:t>
      </w:r>
      <w:r w:rsidR="00BA5FD1" w:rsidRPr="00B53822">
        <w:rPr>
          <w:rFonts w:ascii="Times New Roman" w:eastAsia="SimSun" w:hAnsi="Times New Roman" w:cs="Times New Roman"/>
          <w:sz w:val="20"/>
          <w:szCs w:val="20"/>
          <w:lang w:val="en-GB" w:eastAsia="x-none" w:bidi="ar-SA"/>
        </w:rPr>
        <w:t>priority</w:t>
      </w:r>
      <w:r w:rsidR="00B53822" w:rsidRPr="00B53822">
        <w:rPr>
          <w:rFonts w:ascii="Times New Roman" w:eastAsia="SimSun" w:hAnsi="Times New Roman" w:cs="Times New Roman"/>
          <w:sz w:val="20"/>
          <w:szCs w:val="20"/>
          <w:lang w:val="en-GB" w:eastAsia="x-none" w:bidi="ar-SA"/>
        </w:rPr>
        <w:t xml:space="preserve"> as associated PRACH.</w:t>
      </w:r>
    </w:p>
    <w:p w14:paraId="0633F6CC" w14:textId="77777777" w:rsidR="004518EE" w:rsidRPr="00275AED" w:rsidRDefault="004518EE" w:rsidP="004518EE">
      <w:pPr>
        <w:spacing w:before="240" w:after="0"/>
        <w:jc w:val="both"/>
        <w:rPr>
          <w:b/>
        </w:rPr>
      </w:pPr>
      <w:r w:rsidRPr="00275AED">
        <w:rPr>
          <w:b/>
        </w:rPr>
        <w:t xml:space="preserve">Proposal </w:t>
      </w:r>
      <w:r>
        <w:rPr>
          <w:b/>
        </w:rPr>
        <w:t>3</w:t>
      </w:r>
    </w:p>
    <w:p w14:paraId="128FB067" w14:textId="77777777" w:rsidR="000E5C36" w:rsidRPr="004518EE" w:rsidRDefault="003E7749" w:rsidP="006A196A">
      <w:pPr>
        <w:numPr>
          <w:ilvl w:val="0"/>
          <w:numId w:val="6"/>
        </w:numPr>
        <w:overflowPunct/>
        <w:autoSpaceDE/>
        <w:autoSpaceDN/>
        <w:adjustRightInd/>
        <w:spacing w:before="60" w:after="0"/>
        <w:ind w:left="288" w:hanging="288"/>
        <w:jc w:val="both"/>
        <w:textAlignment w:val="auto"/>
        <w:rPr>
          <w:i/>
        </w:rPr>
      </w:pPr>
      <w:r>
        <w:rPr>
          <w:i/>
        </w:rPr>
        <w:t>T</w:t>
      </w:r>
      <w:r w:rsidRPr="006A196A">
        <w:rPr>
          <w:i/>
        </w:rPr>
        <w:t>ransmi</w:t>
      </w:r>
      <w:r>
        <w:rPr>
          <w:i/>
        </w:rPr>
        <w:t>ssion</w:t>
      </w:r>
      <w:r w:rsidR="006A196A" w:rsidRPr="006A196A">
        <w:rPr>
          <w:i/>
        </w:rPr>
        <w:t xml:space="preserve"> power of MsgA PUSCH can be determined based on </w:t>
      </w:r>
      <w:r>
        <w:rPr>
          <w:i/>
        </w:rPr>
        <w:t>transmission</w:t>
      </w:r>
      <w:r w:rsidR="006A196A" w:rsidRPr="006A196A">
        <w:rPr>
          <w:i/>
        </w:rPr>
        <w:t xml:space="preserve"> power of associated PRACH transmission, transmission bandwidth difference between PRACH and MsgA PUSCH, and a configured power offset. </w:t>
      </w:r>
      <w:r w:rsidR="000E5C36" w:rsidRPr="004518EE">
        <w:rPr>
          <w:i/>
        </w:rPr>
        <w:t xml:space="preserve"> </w:t>
      </w:r>
    </w:p>
    <w:p w14:paraId="2D6F0D0D" w14:textId="77777777" w:rsidR="00374CDB" w:rsidRDefault="00AC06F1" w:rsidP="004518EE">
      <w:pPr>
        <w:numPr>
          <w:ilvl w:val="0"/>
          <w:numId w:val="6"/>
        </w:numPr>
        <w:overflowPunct/>
        <w:autoSpaceDE/>
        <w:autoSpaceDN/>
        <w:adjustRightInd/>
        <w:spacing w:before="60" w:after="0"/>
        <w:ind w:left="288" w:hanging="288"/>
        <w:jc w:val="both"/>
        <w:textAlignment w:val="auto"/>
        <w:rPr>
          <w:i/>
        </w:rPr>
      </w:pPr>
      <w:r>
        <w:rPr>
          <w:i/>
        </w:rPr>
        <w:t xml:space="preserve">MsgA PUSCH has same priority as associated PRACH for </w:t>
      </w:r>
      <w:r w:rsidR="007655D4">
        <w:rPr>
          <w:i/>
        </w:rPr>
        <w:t>transmission</w:t>
      </w:r>
      <w:r>
        <w:rPr>
          <w:i/>
        </w:rPr>
        <w:t xml:space="preserve"> power reduction. </w:t>
      </w:r>
      <w:r w:rsidR="004F46BD" w:rsidRPr="004518EE">
        <w:rPr>
          <w:i/>
        </w:rPr>
        <w:t xml:space="preserve"> </w:t>
      </w:r>
    </w:p>
    <w:p w14:paraId="185476F4" w14:textId="77777777" w:rsidR="00AC06F1" w:rsidRPr="004518EE" w:rsidRDefault="00AC06F1" w:rsidP="00AC06F1">
      <w:pPr>
        <w:overflowPunct/>
        <w:autoSpaceDE/>
        <w:autoSpaceDN/>
        <w:adjustRightInd/>
        <w:spacing w:before="60" w:after="0"/>
        <w:ind w:left="288"/>
        <w:jc w:val="both"/>
        <w:textAlignment w:val="auto"/>
        <w:rPr>
          <w:i/>
        </w:rPr>
      </w:pPr>
    </w:p>
    <w:p w14:paraId="7B643033" w14:textId="77777777" w:rsidR="004F46BD" w:rsidRDefault="003E4E8E" w:rsidP="003E4E8E">
      <w:pPr>
        <w:pStyle w:val="Heading1"/>
      </w:pPr>
      <w:r>
        <w:t>Message content</w:t>
      </w:r>
      <w:r w:rsidR="002245C7">
        <w:t xml:space="preserve"> and scheduling</w:t>
      </w:r>
      <w:r>
        <w:t xml:space="preserve"> </w:t>
      </w:r>
      <w:r w:rsidR="00B60BB3">
        <w:t>of</w:t>
      </w:r>
      <w:r>
        <w:t xml:space="preserve"> MsgA and MsgB</w:t>
      </w:r>
    </w:p>
    <w:p w14:paraId="4D9A1242" w14:textId="77777777" w:rsidR="00B60BB3" w:rsidRDefault="00B60BB3" w:rsidP="00B60BB3">
      <w:pPr>
        <w:pStyle w:val="Heading2"/>
      </w:pPr>
      <w:r>
        <w:t>Message content of MsgA</w:t>
      </w:r>
    </w:p>
    <w:p w14:paraId="2ABB4006" w14:textId="77777777" w:rsidR="0005585B" w:rsidRDefault="0005585B" w:rsidP="00A84BB1">
      <w:pPr>
        <w:spacing w:after="120"/>
        <w:jc w:val="both"/>
        <w:rPr>
          <w:lang w:val="en-GB" w:eastAsia="x-none"/>
        </w:rPr>
      </w:pPr>
      <w:r>
        <w:rPr>
          <w:lang w:val="en-GB" w:eastAsia="x-none"/>
        </w:rPr>
        <w:t>Depending on triggers for</w:t>
      </w:r>
      <w:r w:rsidR="00965C28">
        <w:rPr>
          <w:lang w:val="en-GB" w:eastAsia="x-none"/>
        </w:rPr>
        <w:t xml:space="preserve"> 2-step RACH, </w:t>
      </w:r>
      <w:r>
        <w:rPr>
          <w:lang w:val="en-GB" w:eastAsia="x-none"/>
        </w:rPr>
        <w:t>message contents for MsgA and MsgB may be different. If all triggers for 4-step RACH are applicable for 2-step RACH, e.g., initial access from RRC_IDLE state, transition from RRC_INACTIVE state, handover, etc., the following cont</w:t>
      </w:r>
      <w:r w:rsidR="004F7CC9">
        <w:rPr>
          <w:lang w:val="en-GB" w:eastAsia="x-none"/>
        </w:rPr>
        <w:t>ent</w:t>
      </w:r>
      <w:r>
        <w:rPr>
          <w:lang w:val="en-GB" w:eastAsia="x-none"/>
        </w:rPr>
        <w:t xml:space="preserve"> may be carried by MsgA PUSCH:</w:t>
      </w:r>
      <w:r w:rsidRPr="0005585B">
        <w:t xml:space="preserve"> </w:t>
      </w:r>
    </w:p>
    <w:p w14:paraId="6C93FC0C" w14:textId="77777777" w:rsidR="0005585B" w:rsidRPr="0005585B" w:rsidRDefault="0005585B" w:rsidP="0005585B">
      <w:pPr>
        <w:pStyle w:val="ListParagraph"/>
        <w:numPr>
          <w:ilvl w:val="0"/>
          <w:numId w:val="34"/>
        </w:numPr>
        <w:jc w:val="both"/>
        <w:rPr>
          <w:rFonts w:ascii="Times New Roman" w:hAnsi="Times New Roman"/>
          <w:sz w:val="20"/>
          <w:szCs w:val="20"/>
          <w:lang w:val="en-GB" w:eastAsia="zh-CN"/>
        </w:rPr>
      </w:pPr>
      <w:r w:rsidRPr="0005585B">
        <w:rPr>
          <w:rFonts w:ascii="Times New Roman" w:hAnsi="Times New Roman"/>
          <w:sz w:val="20"/>
          <w:szCs w:val="20"/>
          <w:lang w:val="en-GB" w:eastAsia="zh-CN"/>
        </w:rPr>
        <w:t>RRCSetupRequest</w:t>
      </w:r>
    </w:p>
    <w:p w14:paraId="04393859" w14:textId="77777777" w:rsidR="0005585B" w:rsidRPr="0005585B" w:rsidRDefault="0005585B" w:rsidP="0005585B">
      <w:pPr>
        <w:pStyle w:val="ListParagraph"/>
        <w:numPr>
          <w:ilvl w:val="0"/>
          <w:numId w:val="34"/>
        </w:numPr>
        <w:jc w:val="both"/>
        <w:rPr>
          <w:rFonts w:ascii="Times New Roman" w:hAnsi="Times New Roman"/>
          <w:sz w:val="20"/>
          <w:szCs w:val="20"/>
          <w:lang w:val="en-GB" w:eastAsia="zh-CN"/>
        </w:rPr>
      </w:pPr>
      <w:r w:rsidRPr="0005585B">
        <w:rPr>
          <w:rFonts w:ascii="Times New Roman" w:hAnsi="Times New Roman"/>
          <w:sz w:val="20"/>
          <w:szCs w:val="20"/>
          <w:lang w:val="en-GB" w:eastAsia="zh-CN"/>
        </w:rPr>
        <w:t>RRCResumeRequest</w:t>
      </w:r>
    </w:p>
    <w:p w14:paraId="223355AC" w14:textId="77777777" w:rsidR="0005585B" w:rsidRPr="0005585B" w:rsidRDefault="0005585B" w:rsidP="0005585B">
      <w:pPr>
        <w:pStyle w:val="ListParagraph"/>
        <w:numPr>
          <w:ilvl w:val="0"/>
          <w:numId w:val="34"/>
        </w:numPr>
        <w:jc w:val="both"/>
        <w:rPr>
          <w:rFonts w:ascii="Times New Roman" w:hAnsi="Times New Roman"/>
          <w:sz w:val="20"/>
          <w:szCs w:val="20"/>
          <w:lang w:val="en-GB" w:eastAsia="zh-CN"/>
        </w:rPr>
      </w:pPr>
      <w:r w:rsidRPr="0005585B">
        <w:rPr>
          <w:rFonts w:ascii="Times New Roman" w:hAnsi="Times New Roman"/>
          <w:sz w:val="20"/>
          <w:szCs w:val="20"/>
          <w:lang w:val="en-GB" w:eastAsia="zh-CN"/>
        </w:rPr>
        <w:t>RRCReestablishmentRequest</w:t>
      </w:r>
    </w:p>
    <w:p w14:paraId="266A68D3" w14:textId="77777777" w:rsidR="0005585B" w:rsidRPr="0005585B" w:rsidRDefault="0005585B" w:rsidP="0005585B">
      <w:pPr>
        <w:pStyle w:val="ListParagraph"/>
        <w:numPr>
          <w:ilvl w:val="0"/>
          <w:numId w:val="34"/>
        </w:numPr>
        <w:jc w:val="both"/>
        <w:rPr>
          <w:rFonts w:ascii="Times New Roman" w:hAnsi="Times New Roman"/>
          <w:sz w:val="20"/>
          <w:szCs w:val="20"/>
          <w:lang w:val="en-GB" w:eastAsia="zh-CN"/>
        </w:rPr>
      </w:pPr>
      <w:r w:rsidRPr="0005585B">
        <w:rPr>
          <w:rFonts w:ascii="Times New Roman" w:hAnsi="Times New Roman"/>
          <w:sz w:val="20"/>
          <w:szCs w:val="20"/>
          <w:lang w:val="en-GB" w:eastAsia="zh-CN"/>
        </w:rPr>
        <w:t>RRCSystemInfoRequest</w:t>
      </w:r>
    </w:p>
    <w:p w14:paraId="5B44291D" w14:textId="77777777" w:rsidR="00BA590E" w:rsidRPr="0005585B" w:rsidRDefault="0005585B" w:rsidP="00A84BB1">
      <w:pPr>
        <w:pStyle w:val="ListParagraph"/>
        <w:numPr>
          <w:ilvl w:val="0"/>
          <w:numId w:val="34"/>
        </w:numPr>
        <w:spacing w:after="120"/>
        <w:jc w:val="both"/>
        <w:rPr>
          <w:rFonts w:ascii="Times New Roman" w:hAnsi="Times New Roman"/>
          <w:sz w:val="20"/>
          <w:szCs w:val="20"/>
          <w:lang w:val="en-GB" w:eastAsia="zh-CN"/>
        </w:rPr>
      </w:pPr>
      <w:r w:rsidRPr="0005585B">
        <w:rPr>
          <w:rFonts w:ascii="Times New Roman" w:hAnsi="Times New Roman"/>
          <w:sz w:val="20"/>
          <w:szCs w:val="20"/>
          <w:lang w:val="en-GB" w:eastAsia="zh-CN"/>
        </w:rPr>
        <w:t>MAC CE (i.e. C-RNTI MAC CE, BSR)</w:t>
      </w:r>
    </w:p>
    <w:p w14:paraId="60EA1BCB" w14:textId="77777777" w:rsidR="006C07B0" w:rsidRDefault="00A84BB1" w:rsidP="00547B32">
      <w:pPr>
        <w:jc w:val="both"/>
        <w:rPr>
          <w:lang w:val="en-GB" w:eastAsia="x-none"/>
        </w:rPr>
      </w:pPr>
      <w:r>
        <w:rPr>
          <w:lang w:val="en-GB" w:eastAsia="x-none"/>
        </w:rPr>
        <w:t xml:space="preserve">Further, </w:t>
      </w:r>
      <w:r w:rsidR="00876365">
        <w:rPr>
          <w:lang w:val="en-GB" w:eastAsia="x-none"/>
        </w:rPr>
        <w:t>according to WID scope, user data can be carried for 2-step RACH for RRC_CONNECTED UEs</w:t>
      </w:r>
      <w:r w:rsidR="00145E0F">
        <w:rPr>
          <w:lang w:val="en-GB" w:eastAsia="x-none"/>
        </w:rPr>
        <w:t xml:space="preserve"> </w:t>
      </w:r>
      <w:r w:rsidR="00145E0F">
        <w:rPr>
          <w:lang w:val="en-GB" w:eastAsia="x-none"/>
        </w:rPr>
        <w:fldChar w:fldCharType="begin"/>
      </w:r>
      <w:r w:rsidR="00145E0F">
        <w:rPr>
          <w:lang w:val="en-GB" w:eastAsia="x-none"/>
        </w:rPr>
        <w:instrText xml:space="preserve"> REF _Ref528829719 \r \h </w:instrText>
      </w:r>
      <w:r w:rsidR="00145E0F">
        <w:rPr>
          <w:lang w:val="en-GB" w:eastAsia="x-none"/>
        </w:rPr>
      </w:r>
      <w:r w:rsidR="00145E0F">
        <w:rPr>
          <w:lang w:val="en-GB" w:eastAsia="x-none"/>
        </w:rPr>
        <w:fldChar w:fldCharType="separate"/>
      </w:r>
      <w:r w:rsidR="00145E0F">
        <w:rPr>
          <w:lang w:val="en-GB" w:eastAsia="x-none"/>
        </w:rPr>
        <w:t>[1]</w:t>
      </w:r>
      <w:r w:rsidR="00145E0F">
        <w:rPr>
          <w:lang w:val="en-GB" w:eastAsia="x-none"/>
        </w:rPr>
        <w:fldChar w:fldCharType="end"/>
      </w:r>
      <w:r w:rsidR="00876365">
        <w:rPr>
          <w:lang w:val="en-GB" w:eastAsia="x-none"/>
        </w:rPr>
        <w:t xml:space="preserve">. This may be </w:t>
      </w:r>
      <w:r w:rsidR="00196AB3">
        <w:rPr>
          <w:lang w:val="en-GB" w:eastAsia="x-none"/>
        </w:rPr>
        <w:t>possible</w:t>
      </w:r>
      <w:r w:rsidR="00876365">
        <w:rPr>
          <w:lang w:val="en-GB" w:eastAsia="x-none"/>
        </w:rPr>
        <w:t xml:space="preserve"> when a larger physical resource in time and frequency is allocated </w:t>
      </w:r>
      <w:r w:rsidR="00E11EB5">
        <w:rPr>
          <w:lang w:val="en-GB" w:eastAsia="x-none"/>
        </w:rPr>
        <w:t xml:space="preserve">or a higher MCS is applied </w:t>
      </w:r>
      <w:r w:rsidR="00876365">
        <w:rPr>
          <w:lang w:val="en-GB" w:eastAsia="x-none"/>
        </w:rPr>
        <w:t>for MsgA PUSCH transmission</w:t>
      </w:r>
      <w:r w:rsidR="00E11EB5">
        <w:rPr>
          <w:lang w:val="en-GB" w:eastAsia="x-none"/>
        </w:rPr>
        <w:t xml:space="preserve">. </w:t>
      </w:r>
      <w:r w:rsidR="00FB7B1F">
        <w:rPr>
          <w:lang w:val="en-GB" w:eastAsia="x-none"/>
        </w:rPr>
        <w:t xml:space="preserve">Typically, this is applicable to the UEs who are located close to gNB and link budget for these UEs may be sufficient for MsgA PUSCH. </w:t>
      </w:r>
    </w:p>
    <w:p w14:paraId="103927EB" w14:textId="77777777" w:rsidR="00B15DAB" w:rsidRDefault="00046D4A" w:rsidP="00547B32">
      <w:pPr>
        <w:jc w:val="both"/>
        <w:rPr>
          <w:lang w:val="en-GB" w:eastAsia="x-none"/>
        </w:rPr>
      </w:pPr>
      <w:r>
        <w:rPr>
          <w:lang w:val="en-GB" w:eastAsia="x-none"/>
        </w:rPr>
        <w:t xml:space="preserve">When </w:t>
      </w:r>
      <w:r w:rsidR="003674E3">
        <w:rPr>
          <w:lang w:val="en-GB" w:eastAsia="x-none"/>
        </w:rPr>
        <w:t xml:space="preserve">MsgA PUSCH overlaps with PUCCH carrying HARQ-ACK or CSI report, it may be desirable to piggyback UCI on MsgA PUSCH. However, this may also depend on whether the resource allocated for MsgA PUSCH is sufficient. For certain MsgA PUSCH resource with relatively limited resource, UCI may not </w:t>
      </w:r>
      <w:r w:rsidR="000250E8">
        <w:rPr>
          <w:lang w:val="en-GB" w:eastAsia="x-none"/>
        </w:rPr>
        <w:t xml:space="preserve">be multiplexed on MsgA PUSCH. Hence, an indication on whether UCI can be piggybacked on PUSCH can be configured per MsgA PUSCH resource. Further, </w:t>
      </w:r>
      <w:r w:rsidR="00026A4C">
        <w:rPr>
          <w:lang w:val="en-GB" w:eastAsia="x-none"/>
        </w:rPr>
        <w:t xml:space="preserve">beta offset and scaling factor </w:t>
      </w:r>
      <w:r w:rsidR="000250E8">
        <w:rPr>
          <w:lang w:val="en-GB" w:eastAsia="x-none"/>
        </w:rPr>
        <w:t>can</w:t>
      </w:r>
      <w:r w:rsidR="00026A4C">
        <w:rPr>
          <w:lang w:val="en-GB" w:eastAsia="x-none"/>
        </w:rPr>
        <w:t xml:space="preserve"> </w:t>
      </w:r>
      <w:r w:rsidR="000250E8">
        <w:rPr>
          <w:lang w:val="en-GB" w:eastAsia="x-none"/>
        </w:rPr>
        <w:t xml:space="preserve">also </w:t>
      </w:r>
      <w:r w:rsidR="00026A4C">
        <w:rPr>
          <w:lang w:val="en-GB" w:eastAsia="x-none"/>
        </w:rPr>
        <w:t xml:space="preserve">be configured </w:t>
      </w:r>
      <w:r w:rsidR="000250E8">
        <w:rPr>
          <w:lang w:val="en-GB" w:eastAsia="x-none"/>
        </w:rPr>
        <w:t xml:space="preserve">to </w:t>
      </w:r>
      <w:r w:rsidR="005452EC">
        <w:rPr>
          <w:lang w:val="en-GB" w:eastAsia="x-none"/>
        </w:rPr>
        <w:t xml:space="preserve">allow UEs to determine the amount of resources for UCI on PUSCH. </w:t>
      </w:r>
    </w:p>
    <w:p w14:paraId="7BBD2ECB" w14:textId="77777777" w:rsidR="00B51C7D" w:rsidRPr="00275AED" w:rsidRDefault="00B51C7D" w:rsidP="00B51C7D">
      <w:pPr>
        <w:spacing w:before="240" w:after="0"/>
        <w:jc w:val="both"/>
        <w:rPr>
          <w:b/>
        </w:rPr>
      </w:pPr>
      <w:r w:rsidRPr="00275AED">
        <w:rPr>
          <w:b/>
        </w:rPr>
        <w:t xml:space="preserve">Proposal </w:t>
      </w:r>
      <w:r w:rsidR="008D279A">
        <w:rPr>
          <w:b/>
        </w:rPr>
        <w:t>4</w:t>
      </w:r>
    </w:p>
    <w:p w14:paraId="23B92C71" w14:textId="77777777" w:rsidR="00962C96" w:rsidRDefault="00962C96" w:rsidP="00B51C7D">
      <w:pPr>
        <w:numPr>
          <w:ilvl w:val="0"/>
          <w:numId w:val="6"/>
        </w:numPr>
        <w:overflowPunct/>
        <w:autoSpaceDE/>
        <w:autoSpaceDN/>
        <w:adjustRightInd/>
        <w:spacing w:before="60" w:after="0"/>
        <w:ind w:left="288" w:hanging="288"/>
        <w:jc w:val="both"/>
        <w:textAlignment w:val="auto"/>
        <w:rPr>
          <w:i/>
        </w:rPr>
      </w:pPr>
      <w:r w:rsidRPr="00B51C7D">
        <w:rPr>
          <w:i/>
        </w:rPr>
        <w:t>UCI on MsgA PUSCH is supported.</w:t>
      </w:r>
      <w:r w:rsidR="00B607AD" w:rsidRPr="00B51C7D">
        <w:rPr>
          <w:i/>
        </w:rPr>
        <w:t xml:space="preserve"> </w:t>
      </w:r>
    </w:p>
    <w:p w14:paraId="11EAA6EC" w14:textId="77777777" w:rsidR="00EC7CB0" w:rsidRPr="00B51C7D" w:rsidRDefault="00EC7CB0" w:rsidP="00EC7CB0">
      <w:pPr>
        <w:overflowPunct/>
        <w:autoSpaceDE/>
        <w:autoSpaceDN/>
        <w:adjustRightInd/>
        <w:spacing w:before="60" w:after="0"/>
        <w:ind w:left="288"/>
        <w:jc w:val="both"/>
        <w:textAlignment w:val="auto"/>
        <w:rPr>
          <w:i/>
        </w:rPr>
      </w:pPr>
    </w:p>
    <w:p w14:paraId="7212643A" w14:textId="77777777" w:rsidR="00EC7CB0" w:rsidRDefault="00EC7CB0" w:rsidP="00EC7CB0">
      <w:pPr>
        <w:pStyle w:val="Heading2"/>
      </w:pPr>
      <w:r>
        <w:lastRenderedPageBreak/>
        <w:t>Message content and scheduling of MsgB</w:t>
      </w:r>
    </w:p>
    <w:p w14:paraId="469C03A0" w14:textId="77777777" w:rsidR="00F570D0" w:rsidRDefault="00EC7CB0" w:rsidP="0058154E">
      <w:pPr>
        <w:spacing w:after="120"/>
        <w:jc w:val="both"/>
        <w:rPr>
          <w:lang w:val="en-GB" w:eastAsia="x-none"/>
        </w:rPr>
      </w:pPr>
      <w:r>
        <w:rPr>
          <w:lang w:val="en-GB" w:eastAsia="x-none"/>
        </w:rPr>
        <w:t xml:space="preserve">For MsgB, </w:t>
      </w:r>
      <w:r w:rsidR="00721931">
        <w:rPr>
          <w:lang w:val="en-GB" w:eastAsia="x-none"/>
        </w:rPr>
        <w:t>equivalent contents</w:t>
      </w:r>
      <w:r w:rsidR="003974A9">
        <w:rPr>
          <w:lang w:val="en-GB" w:eastAsia="x-none"/>
        </w:rPr>
        <w:t xml:space="preserve"> of Msg2 and Msg4 in 4-step RACH can be included. More specifically, </w:t>
      </w:r>
      <w:r w:rsidR="00286CFC">
        <w:rPr>
          <w:lang w:val="en-GB" w:eastAsia="x-none"/>
        </w:rPr>
        <w:t xml:space="preserve">the following message </w:t>
      </w:r>
      <w:r w:rsidR="006B7744">
        <w:rPr>
          <w:lang w:val="en-GB" w:eastAsia="x-none"/>
        </w:rPr>
        <w:t>contents</w:t>
      </w:r>
      <w:r w:rsidR="00286CFC">
        <w:rPr>
          <w:lang w:val="en-GB" w:eastAsia="x-none"/>
        </w:rPr>
        <w:t xml:space="preserve"> may be carried</w:t>
      </w:r>
      <w:r w:rsidR="003974A9">
        <w:rPr>
          <w:lang w:val="en-GB" w:eastAsia="x-none"/>
        </w:rPr>
        <w:t xml:space="preserve"> by MsgB</w:t>
      </w:r>
      <w:r w:rsidR="00286CFC">
        <w:rPr>
          <w:lang w:val="en-GB" w:eastAsia="x-none"/>
        </w:rPr>
        <w:t>:</w:t>
      </w:r>
    </w:p>
    <w:p w14:paraId="6A43E305" w14:textId="77777777" w:rsidR="006522DC" w:rsidRPr="006522DC" w:rsidRDefault="006522DC" w:rsidP="006522DC">
      <w:pPr>
        <w:pStyle w:val="ListParagraph"/>
        <w:numPr>
          <w:ilvl w:val="0"/>
          <w:numId w:val="34"/>
        </w:numPr>
        <w:jc w:val="both"/>
        <w:rPr>
          <w:rFonts w:ascii="Times New Roman" w:hAnsi="Times New Roman"/>
          <w:sz w:val="20"/>
          <w:szCs w:val="20"/>
          <w:lang w:val="en-GB" w:eastAsia="zh-CN"/>
        </w:rPr>
      </w:pPr>
      <w:r w:rsidRPr="006522DC">
        <w:rPr>
          <w:rFonts w:ascii="Times New Roman" w:hAnsi="Times New Roman"/>
          <w:sz w:val="20"/>
          <w:szCs w:val="20"/>
          <w:lang w:val="en-GB" w:eastAsia="zh-CN"/>
        </w:rPr>
        <w:t>RRCSetup</w:t>
      </w:r>
    </w:p>
    <w:p w14:paraId="4969251C" w14:textId="77777777" w:rsidR="006522DC" w:rsidRPr="006522DC" w:rsidRDefault="006522DC" w:rsidP="006522DC">
      <w:pPr>
        <w:pStyle w:val="ListParagraph"/>
        <w:numPr>
          <w:ilvl w:val="0"/>
          <w:numId w:val="34"/>
        </w:numPr>
        <w:jc w:val="both"/>
        <w:rPr>
          <w:rFonts w:ascii="Times New Roman" w:hAnsi="Times New Roman"/>
          <w:sz w:val="20"/>
          <w:szCs w:val="20"/>
          <w:lang w:val="en-GB" w:eastAsia="zh-CN"/>
        </w:rPr>
      </w:pPr>
      <w:r w:rsidRPr="006522DC">
        <w:rPr>
          <w:rFonts w:ascii="Times New Roman" w:hAnsi="Times New Roman"/>
          <w:sz w:val="20"/>
          <w:szCs w:val="20"/>
          <w:lang w:val="en-GB" w:eastAsia="zh-CN"/>
        </w:rPr>
        <w:t>RRCResume</w:t>
      </w:r>
    </w:p>
    <w:p w14:paraId="61C18B65" w14:textId="77777777" w:rsidR="00601F6E" w:rsidRPr="0005585B" w:rsidRDefault="006522DC" w:rsidP="006522DC">
      <w:pPr>
        <w:pStyle w:val="ListParagraph"/>
        <w:numPr>
          <w:ilvl w:val="0"/>
          <w:numId w:val="34"/>
        </w:numPr>
        <w:jc w:val="both"/>
        <w:rPr>
          <w:rFonts w:ascii="Times New Roman" w:hAnsi="Times New Roman"/>
          <w:sz w:val="20"/>
          <w:szCs w:val="20"/>
          <w:lang w:val="en-GB" w:eastAsia="zh-CN"/>
        </w:rPr>
      </w:pPr>
      <w:r w:rsidRPr="006522DC">
        <w:rPr>
          <w:rFonts w:ascii="Times New Roman" w:hAnsi="Times New Roman"/>
          <w:sz w:val="20"/>
          <w:szCs w:val="20"/>
          <w:lang w:val="en-GB" w:eastAsia="zh-CN"/>
        </w:rPr>
        <w:t>RRCReestablishment</w:t>
      </w:r>
    </w:p>
    <w:p w14:paraId="590D94EE" w14:textId="77777777" w:rsidR="00601F6E" w:rsidRDefault="00A75466" w:rsidP="00624D11">
      <w:pPr>
        <w:pStyle w:val="ListParagraph"/>
        <w:numPr>
          <w:ilvl w:val="0"/>
          <w:numId w:val="34"/>
        </w:numPr>
        <w:jc w:val="both"/>
        <w:rPr>
          <w:rFonts w:ascii="Times New Roman" w:hAnsi="Times New Roman"/>
          <w:sz w:val="20"/>
          <w:szCs w:val="20"/>
          <w:lang w:val="en-GB" w:eastAsia="zh-CN"/>
        </w:rPr>
      </w:pPr>
      <w:r>
        <w:rPr>
          <w:rFonts w:ascii="Times New Roman" w:hAnsi="Times New Roman"/>
          <w:sz w:val="20"/>
          <w:szCs w:val="20"/>
          <w:lang w:val="en-GB" w:eastAsia="zh-CN"/>
        </w:rPr>
        <w:t xml:space="preserve">Contention resolution message, which may include </w:t>
      </w:r>
      <w:r w:rsidRPr="00A75466">
        <w:rPr>
          <w:rFonts w:ascii="Times New Roman" w:hAnsi="Times New Roman"/>
          <w:sz w:val="20"/>
          <w:szCs w:val="20"/>
          <w:lang w:val="en-GB" w:eastAsia="zh-CN"/>
        </w:rPr>
        <w:t>S-TMSI</w:t>
      </w:r>
      <w:r>
        <w:rPr>
          <w:rFonts w:ascii="Times New Roman" w:hAnsi="Times New Roman"/>
          <w:sz w:val="20"/>
          <w:szCs w:val="20"/>
          <w:lang w:val="en-GB" w:eastAsia="zh-CN"/>
        </w:rPr>
        <w:t>, C-RNTI, etc.</w:t>
      </w:r>
    </w:p>
    <w:p w14:paraId="7917563C" w14:textId="77777777" w:rsidR="00A75466" w:rsidRDefault="00A75466" w:rsidP="00624D11">
      <w:pPr>
        <w:pStyle w:val="ListParagraph"/>
        <w:numPr>
          <w:ilvl w:val="0"/>
          <w:numId w:val="34"/>
        </w:numPr>
        <w:jc w:val="both"/>
        <w:rPr>
          <w:rFonts w:ascii="Times New Roman" w:hAnsi="Times New Roman"/>
          <w:sz w:val="20"/>
          <w:szCs w:val="20"/>
          <w:lang w:val="en-GB" w:eastAsia="zh-CN"/>
        </w:rPr>
      </w:pPr>
      <w:r>
        <w:rPr>
          <w:rFonts w:ascii="Times New Roman" w:hAnsi="Times New Roman"/>
          <w:sz w:val="20"/>
          <w:szCs w:val="20"/>
          <w:lang w:val="en-GB" w:eastAsia="zh-CN"/>
        </w:rPr>
        <w:t xml:space="preserve">Timing </w:t>
      </w:r>
      <w:r w:rsidR="0012784F">
        <w:rPr>
          <w:rFonts w:ascii="Times New Roman" w:hAnsi="Times New Roman"/>
          <w:sz w:val="20"/>
          <w:szCs w:val="20"/>
          <w:lang w:val="en-GB" w:eastAsia="zh-CN"/>
        </w:rPr>
        <w:t>advance</w:t>
      </w:r>
    </w:p>
    <w:p w14:paraId="0F542B98" w14:textId="25CF9DD7" w:rsidR="00A75466" w:rsidRPr="0005585B" w:rsidRDefault="00A75466" w:rsidP="00624D11">
      <w:pPr>
        <w:pStyle w:val="ListParagraph"/>
        <w:numPr>
          <w:ilvl w:val="0"/>
          <w:numId w:val="34"/>
        </w:numPr>
        <w:spacing w:after="120"/>
        <w:jc w:val="both"/>
        <w:rPr>
          <w:rFonts w:ascii="Times New Roman" w:hAnsi="Times New Roman"/>
          <w:sz w:val="20"/>
          <w:szCs w:val="20"/>
          <w:lang w:val="en-GB" w:eastAsia="zh-CN"/>
        </w:rPr>
      </w:pPr>
      <w:r>
        <w:rPr>
          <w:rFonts w:ascii="Times New Roman" w:hAnsi="Times New Roman"/>
          <w:sz w:val="20"/>
          <w:szCs w:val="20"/>
          <w:lang w:val="en-GB" w:eastAsia="zh-CN"/>
        </w:rPr>
        <w:t>UL grant for subsequent uplink transmission.</w:t>
      </w:r>
    </w:p>
    <w:p w14:paraId="2B1919FF" w14:textId="77777777" w:rsidR="00EC7CB0" w:rsidRDefault="001B4E81" w:rsidP="00547B32">
      <w:pPr>
        <w:jc w:val="both"/>
        <w:rPr>
          <w:lang w:val="en-GB" w:eastAsia="x-none"/>
        </w:rPr>
      </w:pPr>
      <w:r>
        <w:rPr>
          <w:lang w:val="en-GB" w:eastAsia="x-none"/>
        </w:rPr>
        <w:t>For</w:t>
      </w:r>
      <w:r w:rsidR="0012784F">
        <w:rPr>
          <w:lang w:val="en-GB" w:eastAsia="x-none"/>
        </w:rPr>
        <w:t xml:space="preserve"> the transmission of MsgB, </w:t>
      </w:r>
      <w:r w:rsidR="009B7100">
        <w:rPr>
          <w:lang w:val="en-GB" w:eastAsia="x-none"/>
        </w:rPr>
        <w:t xml:space="preserve">either L1 or MAC based multiplexing can be considered. For MAC based multiplexing, Msg2 and Msg4 can be multiplexed in a MAC PDU and transmitted in a single PDSCH. Alternatively, Msg2 and Msg4 can be transmitted in separate PDSCHs for L1 based multiplexing. </w:t>
      </w:r>
    </w:p>
    <w:p w14:paraId="7D0712D1" w14:textId="28E71879" w:rsidR="001B4E81" w:rsidRDefault="00F570D0" w:rsidP="00547B32">
      <w:pPr>
        <w:jc w:val="both"/>
        <w:rPr>
          <w:lang w:val="en-GB" w:eastAsia="x-none"/>
        </w:rPr>
      </w:pPr>
      <w:r>
        <w:rPr>
          <w:lang w:val="en-GB" w:eastAsia="x-none"/>
        </w:rPr>
        <w:fldChar w:fldCharType="begin"/>
      </w:r>
      <w:r>
        <w:rPr>
          <w:lang w:val="en-GB" w:eastAsia="x-none"/>
        </w:rPr>
        <w:instrText xml:space="preserve"> REF _Ref274460 \h </w:instrText>
      </w:r>
      <w:r>
        <w:rPr>
          <w:lang w:val="en-GB" w:eastAsia="x-none"/>
        </w:rPr>
      </w:r>
      <w:r>
        <w:rPr>
          <w:lang w:val="en-GB" w:eastAsia="x-none"/>
        </w:rPr>
        <w:fldChar w:fldCharType="separate"/>
      </w:r>
      <w:r>
        <w:t xml:space="preserve">Figure </w:t>
      </w:r>
      <w:r>
        <w:rPr>
          <w:noProof/>
        </w:rPr>
        <w:t>2</w:t>
      </w:r>
      <w:r>
        <w:rPr>
          <w:lang w:val="en-GB" w:eastAsia="x-none"/>
        </w:rPr>
        <w:fldChar w:fldCharType="end"/>
      </w:r>
      <w:r>
        <w:rPr>
          <w:lang w:val="en-GB" w:eastAsia="x-none"/>
        </w:rPr>
        <w:t xml:space="preserve"> illustrates scheduling of MsgB for 2-step RACH</w:t>
      </w:r>
      <w:r w:rsidR="009A12D1">
        <w:rPr>
          <w:lang w:val="en-GB" w:eastAsia="x-none"/>
        </w:rPr>
        <w:t xml:space="preserve"> for L1 based multiplexing</w:t>
      </w:r>
      <w:r>
        <w:rPr>
          <w:lang w:val="en-GB" w:eastAsia="x-none"/>
        </w:rPr>
        <w:t xml:space="preserve">. In </w:t>
      </w:r>
      <w:r w:rsidR="009A12D1">
        <w:rPr>
          <w:lang w:val="en-GB" w:eastAsia="x-none"/>
        </w:rPr>
        <w:t>this option</w:t>
      </w:r>
      <w:r>
        <w:rPr>
          <w:lang w:val="en-GB" w:eastAsia="x-none"/>
        </w:rPr>
        <w:t xml:space="preserve">, RAR in MsgB of 2-step RACH and RAR of </w:t>
      </w:r>
      <w:r w:rsidR="00ED0699">
        <w:rPr>
          <w:lang w:val="en-GB" w:eastAsia="x-none"/>
        </w:rPr>
        <w:t>4</w:t>
      </w:r>
      <w:r>
        <w:rPr>
          <w:lang w:val="en-GB" w:eastAsia="x-none"/>
        </w:rPr>
        <w:t xml:space="preserve">-step RACH may be multiplexed in a single PDSCH. </w:t>
      </w:r>
      <w:r w:rsidR="009B62F9">
        <w:rPr>
          <w:lang w:val="en-GB" w:eastAsia="x-none"/>
        </w:rPr>
        <w:t xml:space="preserve">Given that C-RNTI or TC-RNTI is indicated in the RAR, gNB can subsequently schedule Msg4 in a separate PDSCH </w:t>
      </w:r>
      <w:r w:rsidR="00FB0A1A">
        <w:rPr>
          <w:lang w:val="en-GB" w:eastAsia="x-none"/>
        </w:rPr>
        <w:t xml:space="preserve">via PDCCH </w:t>
      </w:r>
      <w:r w:rsidR="009B62F9">
        <w:rPr>
          <w:lang w:val="en-GB" w:eastAsia="x-none"/>
        </w:rPr>
        <w:t xml:space="preserve">using signaled C-RNTI or TC-RNTI. </w:t>
      </w:r>
    </w:p>
    <w:p w14:paraId="1369CB33" w14:textId="77777777" w:rsidR="00F570D0" w:rsidRDefault="009B62F9" w:rsidP="00547B32">
      <w:pPr>
        <w:jc w:val="both"/>
        <w:rPr>
          <w:lang w:val="en-GB" w:eastAsia="x-none"/>
        </w:rPr>
      </w:pPr>
      <w:r>
        <w:rPr>
          <w:lang w:val="en-GB" w:eastAsia="x-none"/>
        </w:rPr>
        <w:t xml:space="preserve">This mechanism is similar to 4-step RACH and may be beneficial in term of minimizing RAN2 specification impact. Further, </w:t>
      </w:r>
      <w:r w:rsidR="00C64083">
        <w:rPr>
          <w:lang w:val="en-GB" w:eastAsia="x-none"/>
        </w:rPr>
        <w:t xml:space="preserve">as TC-RNTI or C-RNTI is informed to the UE, </w:t>
      </w:r>
      <w:r w:rsidR="00AD2B01">
        <w:rPr>
          <w:lang w:val="en-GB" w:eastAsia="x-none"/>
        </w:rPr>
        <w:t>HARQ</w:t>
      </w:r>
      <w:r>
        <w:rPr>
          <w:lang w:val="en-GB" w:eastAsia="x-none"/>
        </w:rPr>
        <w:t xml:space="preserve"> retransmission </w:t>
      </w:r>
      <w:r w:rsidR="00C64083">
        <w:rPr>
          <w:lang w:val="en-GB" w:eastAsia="x-none"/>
        </w:rPr>
        <w:t>can</w:t>
      </w:r>
      <w:r>
        <w:rPr>
          <w:lang w:val="en-GB" w:eastAsia="x-none"/>
        </w:rPr>
        <w:t xml:space="preserve"> be employed for PDSCH carrying Msg4</w:t>
      </w:r>
      <w:r w:rsidR="00C64083">
        <w:rPr>
          <w:lang w:val="en-GB" w:eastAsia="x-none"/>
        </w:rPr>
        <w:t xml:space="preserve">, which can help improve </w:t>
      </w:r>
      <w:r w:rsidR="00804C7E">
        <w:rPr>
          <w:lang w:val="en-GB" w:eastAsia="x-none"/>
        </w:rPr>
        <w:t>link budget</w:t>
      </w:r>
      <w:r w:rsidR="00C64083">
        <w:rPr>
          <w:lang w:val="en-GB" w:eastAsia="x-none"/>
        </w:rPr>
        <w:t xml:space="preserve"> of Msg4 transmission. </w:t>
      </w:r>
      <w:r w:rsidR="00EF63B9">
        <w:rPr>
          <w:lang w:val="en-GB" w:eastAsia="x-none"/>
        </w:rPr>
        <w:t>It should be noted that</w:t>
      </w:r>
      <w:r w:rsidR="00F6776B">
        <w:rPr>
          <w:lang w:val="en-GB" w:eastAsia="x-none"/>
        </w:rPr>
        <w:t xml:space="preserve"> for the option with MAC based multiplexing </w:t>
      </w:r>
      <w:r w:rsidR="005B6819">
        <w:rPr>
          <w:lang w:val="en-GB" w:eastAsia="x-none"/>
        </w:rPr>
        <w:t>where</w:t>
      </w:r>
      <w:r w:rsidR="00EF63B9">
        <w:rPr>
          <w:lang w:val="en-GB" w:eastAsia="x-none"/>
        </w:rPr>
        <w:t xml:space="preserve"> Msg2 and Msg4 </w:t>
      </w:r>
      <w:r w:rsidR="00C65F5C">
        <w:rPr>
          <w:lang w:val="en-GB" w:eastAsia="x-none"/>
        </w:rPr>
        <w:t xml:space="preserve">for multiple UEs </w:t>
      </w:r>
      <w:r w:rsidR="00EF63B9">
        <w:rPr>
          <w:lang w:val="en-GB" w:eastAsia="x-none"/>
        </w:rPr>
        <w:t xml:space="preserve">are multiplexed and transmitted in </w:t>
      </w:r>
      <w:r w:rsidR="00073097">
        <w:rPr>
          <w:lang w:val="en-GB" w:eastAsia="x-none"/>
        </w:rPr>
        <w:t>a</w:t>
      </w:r>
      <w:r w:rsidR="00EF63B9">
        <w:rPr>
          <w:lang w:val="en-GB" w:eastAsia="x-none"/>
        </w:rPr>
        <w:t xml:space="preserve"> same PDSCH, HARQ retransmission is not possible</w:t>
      </w:r>
      <w:r w:rsidR="003C0C99">
        <w:rPr>
          <w:lang w:val="en-GB" w:eastAsia="x-none"/>
        </w:rPr>
        <w:t xml:space="preserve"> and hence </w:t>
      </w:r>
      <w:r w:rsidR="00073097">
        <w:rPr>
          <w:lang w:val="en-GB" w:eastAsia="x-none"/>
        </w:rPr>
        <w:t xml:space="preserve">performance may not be reliable. </w:t>
      </w:r>
    </w:p>
    <w:p w14:paraId="5CA50CF6" w14:textId="77777777" w:rsidR="00CD4E37" w:rsidRDefault="00CD4E37" w:rsidP="00CD4E37">
      <w:pPr>
        <w:spacing w:after="0"/>
        <w:jc w:val="both"/>
        <w:rPr>
          <w:lang w:val="en-GB" w:eastAsia="x-none"/>
        </w:rPr>
      </w:pPr>
    </w:p>
    <w:p w14:paraId="42EF245D" w14:textId="77777777" w:rsidR="005C2B7D" w:rsidRDefault="003F4591" w:rsidP="005C2B7D">
      <w:pPr>
        <w:keepNext/>
        <w:jc w:val="center"/>
      </w:pPr>
      <w:r>
        <w:rPr>
          <w:noProof/>
          <w:lang w:eastAsia="zh-CN"/>
        </w:rPr>
        <w:drawing>
          <wp:inline distT="0" distB="0" distL="0" distR="0" wp14:anchorId="74709584" wp14:editId="1E24CDF5">
            <wp:extent cx="3680038" cy="10550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01150" cy="1061130"/>
                    </a:xfrm>
                    <a:prstGeom prst="rect">
                      <a:avLst/>
                    </a:prstGeom>
                  </pic:spPr>
                </pic:pic>
              </a:graphicData>
            </a:graphic>
          </wp:inline>
        </w:drawing>
      </w:r>
    </w:p>
    <w:p w14:paraId="6B52EC4F" w14:textId="77777777" w:rsidR="002245C7" w:rsidRPr="00374CDB" w:rsidRDefault="005C2B7D" w:rsidP="005C2B7D">
      <w:pPr>
        <w:pStyle w:val="Caption"/>
        <w:jc w:val="center"/>
        <w:rPr>
          <w:lang w:val="en-GB" w:eastAsia="x-none"/>
        </w:rPr>
      </w:pPr>
      <w:bookmarkStart w:id="3" w:name="_Ref274460"/>
      <w:r>
        <w:t xml:space="preserve">Figure </w:t>
      </w:r>
      <w:r w:rsidR="00491547">
        <w:rPr>
          <w:noProof/>
        </w:rPr>
        <w:fldChar w:fldCharType="begin"/>
      </w:r>
      <w:r w:rsidR="00491547">
        <w:rPr>
          <w:noProof/>
        </w:rPr>
        <w:instrText xml:space="preserve"> SEQ Figure \* ARABIC </w:instrText>
      </w:r>
      <w:r w:rsidR="00491547">
        <w:rPr>
          <w:noProof/>
        </w:rPr>
        <w:fldChar w:fldCharType="separate"/>
      </w:r>
      <w:r>
        <w:rPr>
          <w:noProof/>
        </w:rPr>
        <w:t>2</w:t>
      </w:r>
      <w:r w:rsidR="00491547">
        <w:rPr>
          <w:noProof/>
        </w:rPr>
        <w:fldChar w:fldCharType="end"/>
      </w:r>
      <w:bookmarkEnd w:id="3"/>
      <w:r>
        <w:t>. Scheduling of Msg</w:t>
      </w:r>
      <w:r w:rsidR="008966EA">
        <w:t>B</w:t>
      </w:r>
      <w:r>
        <w:t xml:space="preserve"> for 2-step RACH</w:t>
      </w:r>
    </w:p>
    <w:p w14:paraId="67407B72" w14:textId="77777777" w:rsidR="008A6B31" w:rsidRPr="00275AED" w:rsidRDefault="008A6B31" w:rsidP="008A6B31">
      <w:pPr>
        <w:spacing w:before="240" w:after="0"/>
        <w:jc w:val="both"/>
        <w:rPr>
          <w:b/>
        </w:rPr>
      </w:pPr>
      <w:r w:rsidRPr="00275AED">
        <w:rPr>
          <w:b/>
        </w:rPr>
        <w:t xml:space="preserve">Proposal </w:t>
      </w:r>
      <w:r w:rsidR="008D279A">
        <w:rPr>
          <w:b/>
        </w:rPr>
        <w:t>5</w:t>
      </w:r>
    </w:p>
    <w:p w14:paraId="2FCCC238" w14:textId="77777777" w:rsidR="008A6B31" w:rsidRPr="008A6B31" w:rsidRDefault="008A6B31" w:rsidP="008A6B31">
      <w:pPr>
        <w:numPr>
          <w:ilvl w:val="0"/>
          <w:numId w:val="6"/>
        </w:numPr>
        <w:overflowPunct/>
        <w:autoSpaceDE/>
        <w:autoSpaceDN/>
        <w:adjustRightInd/>
        <w:spacing w:before="60" w:after="0"/>
        <w:ind w:left="288" w:hanging="288"/>
        <w:jc w:val="both"/>
        <w:textAlignment w:val="auto"/>
        <w:rPr>
          <w:i/>
        </w:rPr>
      </w:pPr>
      <w:r w:rsidRPr="008A6B31">
        <w:rPr>
          <w:i/>
        </w:rPr>
        <w:t xml:space="preserve">L1 multiplexing of Msg2 and Msg4 in MsgB is supported for 2-step RACH, i.e., Msg2 and Msg4 are scheduled in separate PDSCHs. </w:t>
      </w:r>
    </w:p>
    <w:p w14:paraId="5D43B735" w14:textId="77777777" w:rsidR="008A6B31" w:rsidRDefault="008A6B31" w:rsidP="009101BF">
      <w:pPr>
        <w:rPr>
          <w:lang w:val="en-GB" w:eastAsia="zh-CN"/>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77777777"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A31900">
        <w:rPr>
          <w:lang w:eastAsia="zh-CN"/>
        </w:rPr>
        <w:t>procedure for 2-step RACH</w:t>
      </w:r>
      <w:r w:rsidR="00351120">
        <w:rPr>
          <w:lang w:eastAsia="zh-CN"/>
        </w:rPr>
        <w:t>,</w:t>
      </w:r>
      <w:r w:rsidR="00351120" w:rsidRPr="00351120">
        <w:rPr>
          <w:lang w:eastAsia="zh-CN"/>
        </w:rPr>
        <w:t xml:space="preserve"> </w:t>
      </w:r>
      <w:r w:rsidR="00351120">
        <w:rPr>
          <w:lang w:eastAsia="zh-CN"/>
        </w:rPr>
        <w:t>with primary focus on fall-back procedure, power control mechanism and message content and scheduling of MsgA and MsgB</w:t>
      </w:r>
      <w:r w:rsidR="00B16C5A">
        <w:t>. Further, we summarize the proposals as follows:</w:t>
      </w:r>
    </w:p>
    <w:p w14:paraId="6360A450" w14:textId="77777777" w:rsidR="00CD38D9" w:rsidRPr="00275AED" w:rsidRDefault="00CD38D9" w:rsidP="00CD38D9">
      <w:pPr>
        <w:spacing w:before="240" w:after="0"/>
        <w:jc w:val="both"/>
        <w:rPr>
          <w:b/>
        </w:rPr>
      </w:pPr>
      <w:r w:rsidRPr="00275AED">
        <w:rPr>
          <w:b/>
        </w:rPr>
        <w:t xml:space="preserve">Proposal </w:t>
      </w:r>
      <w:r>
        <w:rPr>
          <w:b/>
        </w:rPr>
        <w:t>1</w:t>
      </w:r>
    </w:p>
    <w:p w14:paraId="0D8C8A43" w14:textId="77777777" w:rsidR="00CD38D9" w:rsidRDefault="00CD38D9" w:rsidP="00CD38D9">
      <w:pPr>
        <w:numPr>
          <w:ilvl w:val="0"/>
          <w:numId w:val="6"/>
        </w:numPr>
        <w:overflowPunct/>
        <w:autoSpaceDE/>
        <w:autoSpaceDN/>
        <w:adjustRightInd/>
        <w:spacing w:before="60" w:after="0"/>
        <w:ind w:left="288" w:hanging="288"/>
        <w:jc w:val="both"/>
        <w:textAlignment w:val="auto"/>
        <w:rPr>
          <w:i/>
        </w:rPr>
      </w:pPr>
      <w:r>
        <w:rPr>
          <w:i/>
        </w:rPr>
        <w:t>Independent PRACH resources are configured for 2-step RACH so as to allow gNB to identify whether this is for 2-step or 4-step RACH in the first step.</w:t>
      </w:r>
    </w:p>
    <w:p w14:paraId="2AF2B207" w14:textId="77777777" w:rsidR="00CD38D9" w:rsidRPr="00275AED" w:rsidRDefault="00CD38D9" w:rsidP="00CD38D9">
      <w:pPr>
        <w:spacing w:before="240" w:after="0"/>
        <w:jc w:val="both"/>
        <w:rPr>
          <w:b/>
        </w:rPr>
      </w:pPr>
      <w:r w:rsidRPr="00275AED">
        <w:rPr>
          <w:b/>
        </w:rPr>
        <w:t xml:space="preserve">Proposal </w:t>
      </w:r>
      <w:r>
        <w:rPr>
          <w:b/>
        </w:rPr>
        <w:t>2</w:t>
      </w:r>
    </w:p>
    <w:p w14:paraId="3BA4721D" w14:textId="77777777" w:rsidR="00CD38D9" w:rsidRDefault="00CD38D9" w:rsidP="00CD38D9">
      <w:pPr>
        <w:numPr>
          <w:ilvl w:val="0"/>
          <w:numId w:val="6"/>
        </w:numPr>
        <w:overflowPunct/>
        <w:autoSpaceDE/>
        <w:autoSpaceDN/>
        <w:adjustRightInd/>
        <w:spacing w:before="60" w:after="0"/>
        <w:ind w:left="288" w:hanging="288"/>
        <w:jc w:val="both"/>
        <w:textAlignment w:val="auto"/>
        <w:rPr>
          <w:i/>
        </w:rPr>
      </w:pPr>
      <w:r>
        <w:rPr>
          <w:i/>
        </w:rPr>
        <w:t>Indication in L1 or MAC layer can be used to differentiate RAR for 2-step or 4-step RACH.</w:t>
      </w:r>
    </w:p>
    <w:p w14:paraId="7F31BBA1" w14:textId="77777777" w:rsidR="00CD38D9" w:rsidRPr="00275AED" w:rsidRDefault="00CD38D9" w:rsidP="00CD38D9">
      <w:pPr>
        <w:spacing w:before="240" w:after="0"/>
        <w:jc w:val="both"/>
        <w:rPr>
          <w:b/>
        </w:rPr>
      </w:pPr>
      <w:r w:rsidRPr="00275AED">
        <w:rPr>
          <w:b/>
        </w:rPr>
        <w:t xml:space="preserve">Proposal </w:t>
      </w:r>
      <w:r>
        <w:rPr>
          <w:b/>
        </w:rPr>
        <w:t>3</w:t>
      </w:r>
    </w:p>
    <w:p w14:paraId="31F8019B" w14:textId="77777777" w:rsidR="00CD38D9" w:rsidRPr="004518EE" w:rsidRDefault="00CD38D9" w:rsidP="00CD38D9">
      <w:pPr>
        <w:numPr>
          <w:ilvl w:val="0"/>
          <w:numId w:val="6"/>
        </w:numPr>
        <w:overflowPunct/>
        <w:autoSpaceDE/>
        <w:autoSpaceDN/>
        <w:adjustRightInd/>
        <w:spacing w:before="60" w:after="0"/>
        <w:ind w:left="288" w:hanging="288"/>
        <w:jc w:val="both"/>
        <w:textAlignment w:val="auto"/>
        <w:rPr>
          <w:i/>
        </w:rPr>
      </w:pPr>
      <w:r>
        <w:rPr>
          <w:i/>
        </w:rPr>
        <w:lastRenderedPageBreak/>
        <w:t>T</w:t>
      </w:r>
      <w:r w:rsidRPr="006A196A">
        <w:rPr>
          <w:i/>
        </w:rPr>
        <w:t>ransmi</w:t>
      </w:r>
      <w:r>
        <w:rPr>
          <w:i/>
        </w:rPr>
        <w:t>ssion</w:t>
      </w:r>
      <w:r w:rsidRPr="006A196A">
        <w:rPr>
          <w:i/>
        </w:rPr>
        <w:t xml:space="preserve"> power of MsgA PUSCH can be determined based on </w:t>
      </w:r>
      <w:r>
        <w:rPr>
          <w:i/>
        </w:rPr>
        <w:t>transmission</w:t>
      </w:r>
      <w:r w:rsidRPr="006A196A">
        <w:rPr>
          <w:i/>
        </w:rPr>
        <w:t xml:space="preserve"> power of associated PRACH transmission, transmission bandwidth difference between PRACH and MsgA PUSCH, and a configured power offset. </w:t>
      </w:r>
      <w:r w:rsidRPr="004518EE">
        <w:rPr>
          <w:i/>
        </w:rPr>
        <w:t xml:space="preserve"> </w:t>
      </w:r>
    </w:p>
    <w:p w14:paraId="1262635D" w14:textId="77777777" w:rsidR="00CD38D9" w:rsidRDefault="00CD38D9" w:rsidP="00CD38D9">
      <w:pPr>
        <w:numPr>
          <w:ilvl w:val="0"/>
          <w:numId w:val="6"/>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425E2CD4" w14:textId="77777777" w:rsidR="00CD38D9" w:rsidRPr="00275AED" w:rsidRDefault="00CD38D9" w:rsidP="00CD38D9">
      <w:pPr>
        <w:spacing w:before="240" w:after="0"/>
        <w:jc w:val="both"/>
        <w:rPr>
          <w:b/>
        </w:rPr>
      </w:pPr>
      <w:r w:rsidRPr="00275AED">
        <w:rPr>
          <w:b/>
        </w:rPr>
        <w:t xml:space="preserve">Proposal </w:t>
      </w:r>
      <w:r>
        <w:rPr>
          <w:b/>
        </w:rPr>
        <w:t>4</w:t>
      </w:r>
    </w:p>
    <w:p w14:paraId="31EA8667" w14:textId="77777777" w:rsidR="00CD38D9" w:rsidRDefault="00CD38D9" w:rsidP="00CD38D9">
      <w:pPr>
        <w:numPr>
          <w:ilvl w:val="0"/>
          <w:numId w:val="6"/>
        </w:numPr>
        <w:overflowPunct/>
        <w:autoSpaceDE/>
        <w:autoSpaceDN/>
        <w:adjustRightInd/>
        <w:spacing w:before="60" w:after="0"/>
        <w:ind w:left="288" w:hanging="288"/>
        <w:jc w:val="both"/>
        <w:textAlignment w:val="auto"/>
        <w:rPr>
          <w:i/>
        </w:rPr>
      </w:pPr>
      <w:r w:rsidRPr="00B51C7D">
        <w:rPr>
          <w:i/>
        </w:rPr>
        <w:t xml:space="preserve">UCI on MsgA PUSCH is supported. </w:t>
      </w:r>
    </w:p>
    <w:p w14:paraId="04852CD5" w14:textId="77777777" w:rsidR="00CD38D9" w:rsidRPr="00275AED" w:rsidRDefault="00CD38D9" w:rsidP="00CD38D9">
      <w:pPr>
        <w:spacing w:before="240" w:after="0"/>
        <w:jc w:val="both"/>
        <w:rPr>
          <w:b/>
        </w:rPr>
      </w:pPr>
      <w:r w:rsidRPr="00275AED">
        <w:rPr>
          <w:b/>
        </w:rPr>
        <w:t xml:space="preserve">Proposal </w:t>
      </w:r>
      <w:r>
        <w:rPr>
          <w:b/>
        </w:rPr>
        <w:t>5</w:t>
      </w:r>
    </w:p>
    <w:p w14:paraId="0415AC3E" w14:textId="77777777" w:rsidR="00CD38D9" w:rsidRPr="008A6B31" w:rsidRDefault="00CD38D9" w:rsidP="00CD38D9">
      <w:pPr>
        <w:numPr>
          <w:ilvl w:val="0"/>
          <w:numId w:val="6"/>
        </w:numPr>
        <w:overflowPunct/>
        <w:autoSpaceDE/>
        <w:autoSpaceDN/>
        <w:adjustRightInd/>
        <w:spacing w:before="60" w:after="0"/>
        <w:ind w:left="288" w:hanging="288"/>
        <w:jc w:val="both"/>
        <w:textAlignment w:val="auto"/>
        <w:rPr>
          <w:i/>
        </w:rPr>
      </w:pPr>
      <w:r w:rsidRPr="008A6B31">
        <w:rPr>
          <w:i/>
        </w:rPr>
        <w:t xml:space="preserve">L1 multiplexing of Msg2 and Msg4 in MsgB is supported for 2-step RACH, i.e., Msg2 and Msg4 are scheduled in separate PDSCHs. </w:t>
      </w:r>
    </w:p>
    <w:p w14:paraId="30860B24" w14:textId="77777777" w:rsidR="005A1015" w:rsidRPr="00275AED" w:rsidRDefault="005A1015" w:rsidP="005A1015">
      <w:pPr>
        <w:overflowPunct/>
        <w:autoSpaceDE/>
        <w:autoSpaceDN/>
        <w:adjustRightInd/>
        <w:spacing w:before="60" w:after="0"/>
        <w:ind w:left="288"/>
        <w:jc w:val="both"/>
        <w:textAlignment w:val="auto"/>
        <w:rPr>
          <w:i/>
        </w:rPr>
      </w:pPr>
    </w:p>
    <w:p w14:paraId="21661FF3" w14:textId="77777777" w:rsidR="00DE588B" w:rsidRPr="00443753" w:rsidRDefault="00DE588B" w:rsidP="00DE588B">
      <w:pPr>
        <w:pStyle w:val="Heading1"/>
        <w:numPr>
          <w:ilvl w:val="0"/>
          <w:numId w:val="0"/>
        </w:numPr>
        <w:rPr>
          <w:lang w:val="en-US"/>
        </w:rPr>
      </w:pPr>
      <w:r w:rsidRPr="00443753">
        <w:rPr>
          <w:lang w:val="en-US"/>
        </w:rPr>
        <w:t>References</w:t>
      </w:r>
    </w:p>
    <w:p w14:paraId="65E465C5" w14:textId="77777777" w:rsidR="000D1E5D" w:rsidRDefault="00E9577F" w:rsidP="004E2D82">
      <w:pPr>
        <w:widowControl w:val="0"/>
        <w:numPr>
          <w:ilvl w:val="0"/>
          <w:numId w:val="4"/>
        </w:numPr>
        <w:overflowPunct/>
        <w:autoSpaceDE/>
        <w:adjustRightInd/>
        <w:spacing w:after="120"/>
        <w:jc w:val="both"/>
        <w:textAlignment w:val="auto"/>
        <w:rPr>
          <w:lang w:eastAsia="zh-CN"/>
        </w:rPr>
      </w:pPr>
      <w:bookmarkStart w:id="4" w:name="_Ref528829719"/>
      <w:bookmarkStart w:id="5" w:name="_Ref521318726"/>
      <w:bookmarkStart w:id="6" w:name="_Ref524340861"/>
      <w:bookmarkStart w:id="7" w:name="_Ref510774888"/>
      <w:r w:rsidRPr="00E9577F">
        <w:rPr>
          <w:lang w:eastAsia="zh-CN"/>
        </w:rPr>
        <w:t>RP-182894</w:t>
      </w:r>
      <w:r>
        <w:rPr>
          <w:lang w:eastAsia="zh-CN"/>
        </w:rPr>
        <w:t>, “</w:t>
      </w:r>
      <w:r w:rsidRPr="00E9577F">
        <w:rPr>
          <w:lang w:eastAsia="zh-CN"/>
        </w:rPr>
        <w:t>New work item: 2-step RACH for NR</w:t>
      </w:r>
      <w:r>
        <w:rPr>
          <w:lang w:eastAsia="zh-CN"/>
        </w:rPr>
        <w:t xml:space="preserve">”, </w:t>
      </w:r>
      <w:r w:rsidR="004E2D82" w:rsidRPr="004E2D82">
        <w:rPr>
          <w:lang w:eastAsia="zh-CN"/>
        </w:rPr>
        <w:t>ZTE Corporation, Sanechips</w:t>
      </w:r>
      <w:r w:rsidR="000D1E5D" w:rsidRPr="000D1E5D">
        <w:rPr>
          <w:lang w:eastAsia="zh-CN"/>
        </w:rPr>
        <w:t xml:space="preserve">, </w:t>
      </w:r>
      <w:r w:rsidRPr="00E9577F">
        <w:rPr>
          <w:lang w:eastAsia="zh-CN"/>
        </w:rPr>
        <w:t xml:space="preserve">Sorrento, Italy, </w:t>
      </w:r>
      <w:r>
        <w:rPr>
          <w:lang w:eastAsia="zh-CN"/>
        </w:rPr>
        <w:t>December</w:t>
      </w:r>
      <w:r w:rsidRPr="00E9577F">
        <w:rPr>
          <w:lang w:eastAsia="zh-CN"/>
        </w:rPr>
        <w:t>, 2018</w:t>
      </w:r>
      <w:bookmarkEnd w:id="4"/>
    </w:p>
    <w:p w14:paraId="06213520" w14:textId="2B9CB3A6" w:rsidR="000F7F74" w:rsidRPr="00AD11B6" w:rsidRDefault="00AD11B6" w:rsidP="00AD11B6">
      <w:pPr>
        <w:widowControl w:val="0"/>
        <w:numPr>
          <w:ilvl w:val="0"/>
          <w:numId w:val="4"/>
        </w:numPr>
        <w:overflowPunct/>
        <w:autoSpaceDE/>
        <w:adjustRightInd/>
        <w:spacing w:after="120"/>
        <w:jc w:val="both"/>
        <w:textAlignment w:val="auto"/>
        <w:rPr>
          <w:lang w:eastAsia="zh-CN"/>
        </w:rPr>
      </w:pPr>
      <w:bookmarkStart w:id="8" w:name="_Ref503626"/>
      <w:r w:rsidRPr="00AD11B6">
        <w:rPr>
          <w:lang w:eastAsia="zh-CN"/>
        </w:rPr>
        <w:t>R1-1902466</w:t>
      </w:r>
      <w:r w:rsidR="00A65CD1" w:rsidRPr="00AD11B6">
        <w:rPr>
          <w:lang w:eastAsia="zh-CN"/>
        </w:rPr>
        <w:t>, “</w:t>
      </w:r>
      <w:r w:rsidR="00394689" w:rsidRPr="00AD11B6">
        <w:rPr>
          <w:lang w:eastAsia="zh-CN"/>
        </w:rPr>
        <w:t>Channel structure for two-step RACH</w:t>
      </w:r>
      <w:r w:rsidR="00A65CD1" w:rsidRPr="00AD11B6">
        <w:rPr>
          <w:lang w:eastAsia="zh-CN"/>
        </w:rPr>
        <w:t xml:space="preserve">”, Intel Corporation, </w:t>
      </w:r>
      <w:r w:rsidR="00293626" w:rsidRPr="00AD11B6">
        <w:rPr>
          <w:lang w:eastAsia="zh-CN"/>
        </w:rPr>
        <w:t>Athens</w:t>
      </w:r>
      <w:r w:rsidR="00A65CD1" w:rsidRPr="00AD11B6">
        <w:rPr>
          <w:lang w:eastAsia="zh-CN"/>
        </w:rPr>
        <w:t xml:space="preserve">, </w:t>
      </w:r>
      <w:r w:rsidR="00293626" w:rsidRPr="00AD11B6">
        <w:rPr>
          <w:lang w:eastAsia="zh-CN"/>
        </w:rPr>
        <w:t>Greece</w:t>
      </w:r>
      <w:r w:rsidR="00A65CD1" w:rsidRPr="00AD11B6">
        <w:rPr>
          <w:lang w:eastAsia="zh-CN"/>
        </w:rPr>
        <w:t xml:space="preserve">, </w:t>
      </w:r>
      <w:r w:rsidR="00293626" w:rsidRPr="00AD11B6">
        <w:rPr>
          <w:lang w:eastAsia="zh-CN"/>
        </w:rPr>
        <w:t>February, 2019</w:t>
      </w:r>
      <w:bookmarkEnd w:id="8"/>
      <w:r w:rsidR="000F7F74" w:rsidRPr="00AD11B6">
        <w:rPr>
          <w:lang w:eastAsia="zh-CN"/>
        </w:rPr>
        <w:t xml:space="preserve"> </w:t>
      </w:r>
    </w:p>
    <w:bookmarkEnd w:id="5"/>
    <w:bookmarkEnd w:id="6"/>
    <w:bookmarkEnd w:id="7"/>
    <w:p w14:paraId="42FFB815" w14:textId="77777777" w:rsidR="00C2331D" w:rsidRPr="003C5CE6" w:rsidRDefault="00C2331D" w:rsidP="00C2331D">
      <w:pPr>
        <w:ind w:left="420"/>
        <w:rPr>
          <w:lang w:eastAsia="zh-CN"/>
        </w:rPr>
      </w:pPr>
    </w:p>
    <w:p w14:paraId="6745E4F4" w14:textId="77777777" w:rsidR="002554A7" w:rsidRPr="00163770" w:rsidRDefault="002554A7" w:rsidP="002061AF">
      <w:pPr>
        <w:widowControl w:val="0"/>
        <w:overflowPunct/>
        <w:autoSpaceDE/>
        <w:adjustRightInd/>
        <w:spacing w:after="120"/>
        <w:jc w:val="both"/>
        <w:textAlignment w:val="auto"/>
        <w:rPr>
          <w:lang w:eastAsia="zh-CN"/>
        </w:rPr>
      </w:pPr>
    </w:p>
    <w:sectPr w:rsidR="002554A7" w:rsidRPr="00163770"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6D2DB" w14:textId="77777777" w:rsidR="00666A55" w:rsidRDefault="00666A55">
      <w:r>
        <w:separator/>
      </w:r>
    </w:p>
  </w:endnote>
  <w:endnote w:type="continuationSeparator" w:id="0">
    <w:p w14:paraId="062E7B24" w14:textId="77777777" w:rsidR="00666A55" w:rsidRDefault="0066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5EAF7" w14:textId="77777777" w:rsidR="006B6111" w:rsidRDefault="006B611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B6111" w:rsidRDefault="006B611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D8B7A" w14:textId="77777777" w:rsidR="006B6111" w:rsidRDefault="006B611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91AD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1AD5">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0C6CC" w14:textId="77777777" w:rsidR="00666A55" w:rsidRDefault="00666A55">
      <w:r>
        <w:separator/>
      </w:r>
    </w:p>
  </w:footnote>
  <w:footnote w:type="continuationSeparator" w:id="0">
    <w:p w14:paraId="7F86D126" w14:textId="77777777" w:rsidR="00666A55" w:rsidRDefault="00666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9958" w14:textId="77777777" w:rsidR="006B6111" w:rsidRDefault="006B61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5BC7739"/>
    <w:multiLevelType w:val="hybridMultilevel"/>
    <w:tmpl w:val="30AA3E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60E7F8B"/>
    <w:multiLevelType w:val="hybridMultilevel"/>
    <w:tmpl w:val="8A36E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D406F8"/>
    <w:multiLevelType w:val="hybridMultilevel"/>
    <w:tmpl w:val="56767BC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C9D61E8"/>
    <w:multiLevelType w:val="hybridMultilevel"/>
    <w:tmpl w:val="ADBC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091D44"/>
    <w:multiLevelType w:val="hybridMultilevel"/>
    <w:tmpl w:val="C2E8B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4"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6A1335"/>
    <w:multiLevelType w:val="hybridMultilevel"/>
    <w:tmpl w:val="08AE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
  </w:num>
  <w:num w:numId="2">
    <w:abstractNumId w:val="9"/>
  </w:num>
  <w:num w:numId="3">
    <w:abstractNumId w:val="1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14"/>
  </w:num>
  <w:num w:numId="8">
    <w:abstractNumId w:val="13"/>
  </w:num>
  <w:num w:numId="9">
    <w:abstractNumId w:val="15"/>
  </w:num>
  <w:num w:numId="10">
    <w:abstractNumId w:val="8"/>
  </w:num>
  <w:num w:numId="11">
    <w:abstractNumId w:val="16"/>
  </w:num>
  <w:num w:numId="12">
    <w:abstractNumId w:val="6"/>
  </w:num>
  <w:num w:numId="13">
    <w:abstractNumId w:val="1"/>
  </w:num>
  <w:num w:numId="14">
    <w:abstractNumId w:val="10"/>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2"/>
  </w:num>
  <w:num w:numId="27">
    <w:abstractNumId w:val="5"/>
  </w:num>
  <w:num w:numId="28">
    <w:abstractNumId w:val="14"/>
  </w:num>
  <w:num w:numId="29">
    <w:abstractNumId w:val="14"/>
  </w:num>
  <w:num w:numId="30">
    <w:abstractNumId w:val="14"/>
  </w:num>
  <w:num w:numId="31">
    <w:abstractNumId w:val="14"/>
  </w:num>
  <w:num w:numId="32">
    <w:abstractNumId w:val="14"/>
  </w:num>
  <w:num w:numId="33">
    <w:abstractNumId w:val="14"/>
  </w:num>
  <w:num w:numId="3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9A2"/>
    <w:rsid w:val="00081CDB"/>
    <w:rsid w:val="00082152"/>
    <w:rsid w:val="0008221F"/>
    <w:rsid w:val="00082607"/>
    <w:rsid w:val="000826FF"/>
    <w:rsid w:val="000827D8"/>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680"/>
    <w:rsid w:val="000C09A5"/>
    <w:rsid w:val="000C0E39"/>
    <w:rsid w:val="000C133A"/>
    <w:rsid w:val="000C134E"/>
    <w:rsid w:val="000C1DBD"/>
    <w:rsid w:val="000C1F69"/>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C96"/>
    <w:rsid w:val="0026716C"/>
    <w:rsid w:val="00267243"/>
    <w:rsid w:val="002673F0"/>
    <w:rsid w:val="0026759E"/>
    <w:rsid w:val="00267DAB"/>
    <w:rsid w:val="0027030B"/>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89F"/>
    <w:rsid w:val="002C2E8A"/>
    <w:rsid w:val="002C2FCD"/>
    <w:rsid w:val="002C3060"/>
    <w:rsid w:val="002C307D"/>
    <w:rsid w:val="002C3240"/>
    <w:rsid w:val="002C36D3"/>
    <w:rsid w:val="002C3788"/>
    <w:rsid w:val="002C3883"/>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706"/>
    <w:rsid w:val="004527C0"/>
    <w:rsid w:val="00452A80"/>
    <w:rsid w:val="00453871"/>
    <w:rsid w:val="004539A3"/>
    <w:rsid w:val="00453A93"/>
    <w:rsid w:val="00453BB6"/>
    <w:rsid w:val="00453DEF"/>
    <w:rsid w:val="004543E4"/>
    <w:rsid w:val="004548E5"/>
    <w:rsid w:val="004549A3"/>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D95"/>
    <w:rsid w:val="004B6EC5"/>
    <w:rsid w:val="004B6FFB"/>
    <w:rsid w:val="004B795F"/>
    <w:rsid w:val="004B7BA5"/>
    <w:rsid w:val="004C029A"/>
    <w:rsid w:val="004C0346"/>
    <w:rsid w:val="004C03CC"/>
    <w:rsid w:val="004C0426"/>
    <w:rsid w:val="004C0B5B"/>
    <w:rsid w:val="004C0E75"/>
    <w:rsid w:val="004C0F99"/>
    <w:rsid w:val="004C0FB1"/>
    <w:rsid w:val="004C130D"/>
    <w:rsid w:val="004C1329"/>
    <w:rsid w:val="004C1624"/>
    <w:rsid w:val="004C1DB8"/>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83"/>
    <w:rsid w:val="00535635"/>
    <w:rsid w:val="00535A27"/>
    <w:rsid w:val="00535EC8"/>
    <w:rsid w:val="005362D4"/>
    <w:rsid w:val="0053637E"/>
    <w:rsid w:val="00536578"/>
    <w:rsid w:val="005368D1"/>
    <w:rsid w:val="00536AEE"/>
    <w:rsid w:val="00537436"/>
    <w:rsid w:val="00537AEA"/>
    <w:rsid w:val="00537BE9"/>
    <w:rsid w:val="00537E22"/>
    <w:rsid w:val="00537F06"/>
    <w:rsid w:val="00540053"/>
    <w:rsid w:val="00540147"/>
    <w:rsid w:val="0054050B"/>
    <w:rsid w:val="00540517"/>
    <w:rsid w:val="005406DB"/>
    <w:rsid w:val="00540748"/>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02C"/>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FC8"/>
    <w:rsid w:val="0066698F"/>
    <w:rsid w:val="00666A55"/>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A97"/>
    <w:rsid w:val="00680CDA"/>
    <w:rsid w:val="00680F30"/>
    <w:rsid w:val="00680F81"/>
    <w:rsid w:val="0068102D"/>
    <w:rsid w:val="00681464"/>
    <w:rsid w:val="006814D8"/>
    <w:rsid w:val="006819F6"/>
    <w:rsid w:val="006819F8"/>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3E6"/>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10FE"/>
    <w:rsid w:val="00711760"/>
    <w:rsid w:val="0071196B"/>
    <w:rsid w:val="00711A0F"/>
    <w:rsid w:val="00711AE4"/>
    <w:rsid w:val="00711B96"/>
    <w:rsid w:val="00711D10"/>
    <w:rsid w:val="00711D73"/>
    <w:rsid w:val="00711E0C"/>
    <w:rsid w:val="007122CB"/>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CEE"/>
    <w:rsid w:val="00770E21"/>
    <w:rsid w:val="00771081"/>
    <w:rsid w:val="007710DA"/>
    <w:rsid w:val="007715F7"/>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78D"/>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A6"/>
    <w:rsid w:val="008C3033"/>
    <w:rsid w:val="008C3240"/>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2D29"/>
    <w:rsid w:val="008F315F"/>
    <w:rsid w:val="008F3617"/>
    <w:rsid w:val="008F3D2D"/>
    <w:rsid w:val="008F3D7C"/>
    <w:rsid w:val="008F3DC9"/>
    <w:rsid w:val="008F4107"/>
    <w:rsid w:val="008F4150"/>
    <w:rsid w:val="008F473A"/>
    <w:rsid w:val="008F48C2"/>
    <w:rsid w:val="008F4BFE"/>
    <w:rsid w:val="008F4D97"/>
    <w:rsid w:val="008F4E3F"/>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445"/>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98B"/>
    <w:rsid w:val="009269EB"/>
    <w:rsid w:val="00927211"/>
    <w:rsid w:val="00927752"/>
    <w:rsid w:val="00927CAF"/>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F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255"/>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889"/>
    <w:rsid w:val="00A40D3C"/>
    <w:rsid w:val="00A40EA6"/>
    <w:rsid w:val="00A41005"/>
    <w:rsid w:val="00A41009"/>
    <w:rsid w:val="00A4112D"/>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B50"/>
    <w:rsid w:val="00AB1C99"/>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311"/>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F4C"/>
    <w:rsid w:val="00B830F7"/>
    <w:rsid w:val="00B8321E"/>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B66"/>
    <w:rsid w:val="00BA106C"/>
    <w:rsid w:val="00BA1143"/>
    <w:rsid w:val="00BA13E0"/>
    <w:rsid w:val="00BA13E5"/>
    <w:rsid w:val="00BA17C4"/>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CD"/>
    <w:rsid w:val="00C222CF"/>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11"/>
    <w:rsid w:val="00CD2DCE"/>
    <w:rsid w:val="00CD309B"/>
    <w:rsid w:val="00CD3122"/>
    <w:rsid w:val="00CD325D"/>
    <w:rsid w:val="00CD3391"/>
    <w:rsid w:val="00CD3514"/>
    <w:rsid w:val="00CD38D9"/>
    <w:rsid w:val="00CD3D0C"/>
    <w:rsid w:val="00CD3E10"/>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4BA"/>
    <w:rsid w:val="00DC48F4"/>
    <w:rsid w:val="00DC4B72"/>
    <w:rsid w:val="00DC4D82"/>
    <w:rsid w:val="00DC4E2A"/>
    <w:rsid w:val="00DC4E9C"/>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F49"/>
    <w:rsid w:val="00E2614A"/>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0E"/>
    <w:rsid w:val="00E5212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D8"/>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AD5"/>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9B6"/>
    <w:rsid w:val="00ED1A39"/>
    <w:rsid w:val="00ED1DE5"/>
    <w:rsid w:val="00ED24AE"/>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449"/>
    <w:rsid w:val="00EE78B0"/>
    <w:rsid w:val="00EE7D91"/>
    <w:rsid w:val="00EE7EBD"/>
    <w:rsid w:val="00EE7ECE"/>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9EF"/>
    <w:rsid w:val="00F70CC5"/>
    <w:rsid w:val="00F70FF9"/>
    <w:rsid w:val="00F71026"/>
    <w:rsid w:val="00F71042"/>
    <w:rsid w:val="00F710A0"/>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20AB"/>
    <w:rsid w:val="00FE22FE"/>
    <w:rsid w:val="00FE257D"/>
    <w:rsid w:val="00FE2B7B"/>
    <w:rsid w:val="00FE2BCC"/>
    <w:rsid w:val="00FE2FBC"/>
    <w:rsid w:val="00FE3100"/>
    <w:rsid w:val="00FE3439"/>
    <w:rsid w:val="00FE34D4"/>
    <w:rsid w:val="00FE3768"/>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45B0C61B-9FA7-4F3D-8814-B4AE3B90A170}">
  <ds:schemaRefs>
    <ds:schemaRef ds:uri="http://schemas.openxmlformats.org/officeDocument/2006/bibliography"/>
  </ds:schemaRefs>
</ds:datastoreItem>
</file>

<file path=customXml/itemProps5.xml><?xml version="1.0" encoding="utf-8"?>
<ds:datastoreItem xmlns:ds="http://schemas.openxmlformats.org/officeDocument/2006/customXml" ds:itemID="{ED56F3AF-AC36-44DD-B863-C2375749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1961</Words>
  <Characters>10285</Characters>
  <Application>Microsoft Office Word</Application>
  <DocSecurity>0</DocSecurity>
  <Lines>174</Lines>
  <Paragraphs>96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12300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7</cp:revision>
  <cp:lastPrinted>2011-11-10T14:49:00Z</cp:lastPrinted>
  <dcterms:created xsi:type="dcterms:W3CDTF">2019-02-15T07:49:00Z</dcterms:created>
  <dcterms:modified xsi:type="dcterms:W3CDTF">2019-02-15T15:40:00Z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2019-02-15 15:40:26Z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